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81C4" w14:textId="77777777" w:rsidR="00C95EAC" w:rsidRDefault="00C95EAC" w:rsidP="0023416A">
      <w:pPr>
        <w:jc w:val="left"/>
        <w:rPr>
          <w:rFonts w:asciiTheme="majorEastAsia" w:eastAsia="PMingLiU" w:hAnsiTheme="majorEastAsia"/>
          <w:b/>
          <w:bCs/>
          <w:color w:val="FF0000"/>
          <w:sz w:val="24"/>
          <w:szCs w:val="24"/>
          <w:lang w:eastAsia="zh-TW"/>
        </w:rPr>
      </w:pPr>
    </w:p>
    <w:p w14:paraId="200F197A" w14:textId="77777777" w:rsidR="00C95EAC" w:rsidRDefault="00C95EAC" w:rsidP="0023416A">
      <w:pPr>
        <w:jc w:val="left"/>
        <w:rPr>
          <w:rFonts w:asciiTheme="majorEastAsia" w:eastAsia="PMingLiU" w:hAnsiTheme="majorEastAsia"/>
          <w:b/>
          <w:bCs/>
          <w:color w:val="FF0000"/>
          <w:sz w:val="24"/>
          <w:szCs w:val="24"/>
          <w:lang w:eastAsia="zh-TW"/>
        </w:rPr>
      </w:pPr>
    </w:p>
    <w:p w14:paraId="0A458E06" w14:textId="77777777" w:rsidR="00C95EAC" w:rsidRDefault="00C95EAC" w:rsidP="0023416A">
      <w:pPr>
        <w:jc w:val="left"/>
        <w:rPr>
          <w:rFonts w:asciiTheme="majorEastAsia" w:eastAsia="PMingLiU" w:hAnsiTheme="majorEastAsia"/>
          <w:b/>
          <w:bCs/>
          <w:color w:val="FF0000"/>
          <w:sz w:val="24"/>
          <w:szCs w:val="24"/>
          <w:lang w:eastAsia="zh-TW"/>
        </w:rPr>
      </w:pPr>
    </w:p>
    <w:p w14:paraId="4E172A88" w14:textId="77777777" w:rsidR="00C95EAC" w:rsidRDefault="00C95EAC" w:rsidP="0023416A">
      <w:pPr>
        <w:jc w:val="left"/>
        <w:rPr>
          <w:rFonts w:asciiTheme="majorEastAsia" w:eastAsia="PMingLiU" w:hAnsiTheme="majorEastAsia"/>
          <w:b/>
          <w:bCs/>
          <w:color w:val="FF0000"/>
          <w:sz w:val="24"/>
          <w:szCs w:val="24"/>
          <w:lang w:eastAsia="zh-TW"/>
        </w:rPr>
      </w:pPr>
    </w:p>
    <w:p w14:paraId="28A342F4" w14:textId="77777777" w:rsidR="00C95EAC" w:rsidRDefault="00C95EAC" w:rsidP="0023416A">
      <w:pPr>
        <w:jc w:val="left"/>
        <w:rPr>
          <w:rFonts w:asciiTheme="majorEastAsia" w:eastAsia="PMingLiU" w:hAnsiTheme="majorEastAsia"/>
          <w:b/>
          <w:bCs/>
          <w:color w:val="FF0000"/>
          <w:sz w:val="24"/>
          <w:szCs w:val="24"/>
          <w:lang w:eastAsia="zh-TW"/>
        </w:rPr>
      </w:pPr>
    </w:p>
    <w:p w14:paraId="7B73457F" w14:textId="77777777" w:rsidR="00C95EAC" w:rsidRDefault="00C95EAC" w:rsidP="0023416A">
      <w:pPr>
        <w:jc w:val="left"/>
        <w:rPr>
          <w:rFonts w:asciiTheme="majorEastAsia" w:eastAsia="PMingLiU" w:hAnsiTheme="majorEastAsia"/>
          <w:b/>
          <w:bCs/>
          <w:color w:val="FF0000"/>
          <w:sz w:val="24"/>
          <w:szCs w:val="24"/>
          <w:lang w:eastAsia="zh-TW"/>
        </w:rPr>
      </w:pPr>
    </w:p>
    <w:p w14:paraId="38453D07" w14:textId="77777777" w:rsidR="00C95EAC" w:rsidRDefault="00C95EAC" w:rsidP="0023416A">
      <w:pPr>
        <w:jc w:val="left"/>
        <w:rPr>
          <w:rFonts w:asciiTheme="majorEastAsia" w:eastAsia="PMingLiU" w:hAnsiTheme="majorEastAsia"/>
          <w:b/>
          <w:bCs/>
          <w:color w:val="FF0000"/>
          <w:sz w:val="24"/>
          <w:szCs w:val="24"/>
          <w:lang w:eastAsia="zh-TW"/>
        </w:rPr>
      </w:pPr>
    </w:p>
    <w:p w14:paraId="4CF46852" w14:textId="77777777" w:rsidR="00C95EAC" w:rsidRDefault="00C95EAC" w:rsidP="0023416A">
      <w:pPr>
        <w:jc w:val="left"/>
        <w:rPr>
          <w:rFonts w:asciiTheme="majorEastAsia" w:eastAsia="PMingLiU" w:hAnsiTheme="majorEastAsia"/>
          <w:b/>
          <w:bCs/>
          <w:color w:val="FF0000"/>
          <w:sz w:val="24"/>
          <w:szCs w:val="24"/>
          <w:lang w:eastAsia="zh-TW"/>
        </w:rPr>
      </w:pPr>
    </w:p>
    <w:p w14:paraId="21128916" w14:textId="77777777" w:rsidR="00C95EAC" w:rsidRDefault="00C95EAC" w:rsidP="0023416A">
      <w:pPr>
        <w:jc w:val="left"/>
        <w:rPr>
          <w:rFonts w:asciiTheme="majorEastAsia" w:eastAsia="PMingLiU" w:hAnsiTheme="majorEastAsia"/>
          <w:b/>
          <w:bCs/>
          <w:color w:val="FF0000"/>
          <w:sz w:val="24"/>
          <w:szCs w:val="24"/>
          <w:lang w:eastAsia="zh-TW"/>
        </w:rPr>
      </w:pPr>
    </w:p>
    <w:p w14:paraId="326EA83C" w14:textId="77777777" w:rsidR="00C95EAC" w:rsidRDefault="00C95EAC" w:rsidP="0023416A">
      <w:pPr>
        <w:jc w:val="left"/>
        <w:rPr>
          <w:rFonts w:asciiTheme="majorEastAsia" w:eastAsia="PMingLiU" w:hAnsiTheme="majorEastAsia"/>
          <w:b/>
          <w:bCs/>
          <w:color w:val="FF0000"/>
          <w:sz w:val="24"/>
          <w:szCs w:val="24"/>
          <w:lang w:eastAsia="zh-TW"/>
        </w:rPr>
      </w:pPr>
    </w:p>
    <w:p w14:paraId="50B1FB5D" w14:textId="77777777" w:rsidR="00C95EAC" w:rsidRDefault="00C95EAC" w:rsidP="0023416A">
      <w:pPr>
        <w:jc w:val="left"/>
        <w:rPr>
          <w:rFonts w:asciiTheme="majorEastAsia" w:eastAsia="PMingLiU" w:hAnsiTheme="majorEastAsia"/>
          <w:b/>
          <w:bCs/>
          <w:color w:val="FF0000"/>
          <w:sz w:val="24"/>
          <w:szCs w:val="24"/>
          <w:lang w:eastAsia="zh-TW"/>
        </w:rPr>
      </w:pPr>
    </w:p>
    <w:p w14:paraId="75A039D6" w14:textId="77777777" w:rsidR="00C95EAC" w:rsidRDefault="00C95EAC" w:rsidP="0023416A">
      <w:pPr>
        <w:jc w:val="left"/>
        <w:rPr>
          <w:rFonts w:asciiTheme="majorEastAsia" w:eastAsia="PMingLiU" w:hAnsiTheme="majorEastAsia"/>
          <w:b/>
          <w:bCs/>
          <w:color w:val="FF0000"/>
          <w:sz w:val="24"/>
          <w:szCs w:val="24"/>
          <w:lang w:eastAsia="zh-TW"/>
        </w:rPr>
      </w:pPr>
    </w:p>
    <w:p w14:paraId="5557367D" w14:textId="77777777" w:rsidR="00C95EAC" w:rsidRDefault="00C95EAC" w:rsidP="0023416A">
      <w:pPr>
        <w:jc w:val="left"/>
        <w:rPr>
          <w:rFonts w:asciiTheme="majorEastAsia" w:eastAsia="PMingLiU" w:hAnsiTheme="majorEastAsia"/>
          <w:b/>
          <w:bCs/>
          <w:color w:val="FF0000"/>
          <w:sz w:val="24"/>
          <w:szCs w:val="24"/>
          <w:lang w:eastAsia="zh-TW"/>
        </w:rPr>
      </w:pPr>
    </w:p>
    <w:p w14:paraId="539A94B5" w14:textId="77777777" w:rsidR="00C95EAC" w:rsidRDefault="00C95EAC" w:rsidP="0023416A">
      <w:pPr>
        <w:jc w:val="left"/>
        <w:rPr>
          <w:rFonts w:asciiTheme="majorEastAsia" w:eastAsia="PMingLiU" w:hAnsiTheme="majorEastAsia"/>
          <w:b/>
          <w:bCs/>
          <w:color w:val="FF0000"/>
          <w:sz w:val="24"/>
          <w:szCs w:val="24"/>
          <w:lang w:eastAsia="zh-TW"/>
        </w:rPr>
      </w:pPr>
    </w:p>
    <w:p w14:paraId="170AA45A" w14:textId="77777777" w:rsidR="00C95EAC" w:rsidRDefault="00C95EAC" w:rsidP="0023416A">
      <w:pPr>
        <w:jc w:val="left"/>
        <w:rPr>
          <w:rFonts w:asciiTheme="majorEastAsia" w:eastAsia="PMingLiU" w:hAnsiTheme="majorEastAsia"/>
          <w:b/>
          <w:bCs/>
          <w:color w:val="FF0000"/>
          <w:sz w:val="24"/>
          <w:szCs w:val="24"/>
          <w:lang w:eastAsia="zh-TW"/>
        </w:rPr>
      </w:pPr>
    </w:p>
    <w:p w14:paraId="25539B97" w14:textId="77777777" w:rsidR="00C95EAC" w:rsidRDefault="00C95EAC" w:rsidP="0023416A">
      <w:pPr>
        <w:jc w:val="left"/>
        <w:rPr>
          <w:rFonts w:asciiTheme="majorEastAsia" w:eastAsia="PMingLiU" w:hAnsiTheme="majorEastAsia"/>
          <w:b/>
          <w:bCs/>
          <w:color w:val="FF0000"/>
          <w:sz w:val="24"/>
          <w:szCs w:val="24"/>
          <w:lang w:eastAsia="zh-TW"/>
        </w:rPr>
      </w:pPr>
    </w:p>
    <w:p w14:paraId="640773B4" w14:textId="77777777" w:rsidR="00C95EAC" w:rsidRDefault="00C95EAC" w:rsidP="0023416A">
      <w:pPr>
        <w:jc w:val="left"/>
        <w:rPr>
          <w:rFonts w:asciiTheme="majorEastAsia" w:eastAsia="PMingLiU" w:hAnsiTheme="majorEastAsia"/>
          <w:b/>
          <w:bCs/>
          <w:color w:val="FF0000"/>
          <w:sz w:val="24"/>
          <w:szCs w:val="24"/>
          <w:lang w:eastAsia="zh-TW"/>
        </w:rPr>
      </w:pPr>
    </w:p>
    <w:p w14:paraId="3991103E" w14:textId="77777777" w:rsidR="00C95EAC" w:rsidRDefault="00C95EAC" w:rsidP="0023416A">
      <w:pPr>
        <w:jc w:val="left"/>
        <w:rPr>
          <w:rFonts w:asciiTheme="majorEastAsia" w:eastAsia="PMingLiU" w:hAnsiTheme="majorEastAsia"/>
          <w:b/>
          <w:bCs/>
          <w:color w:val="FF0000"/>
          <w:sz w:val="24"/>
          <w:szCs w:val="24"/>
          <w:lang w:eastAsia="zh-TW"/>
        </w:rPr>
      </w:pPr>
    </w:p>
    <w:p w14:paraId="76FFA7C8" w14:textId="77777777" w:rsidR="00C95EAC" w:rsidRDefault="00C95EAC" w:rsidP="0023416A">
      <w:pPr>
        <w:jc w:val="left"/>
        <w:rPr>
          <w:rFonts w:asciiTheme="majorEastAsia" w:eastAsia="PMingLiU" w:hAnsiTheme="majorEastAsia"/>
          <w:b/>
          <w:bCs/>
          <w:color w:val="FF0000"/>
          <w:sz w:val="24"/>
          <w:szCs w:val="24"/>
          <w:lang w:eastAsia="zh-TW"/>
        </w:rPr>
      </w:pPr>
    </w:p>
    <w:p w14:paraId="202C05D8" w14:textId="77777777" w:rsidR="00C95EAC" w:rsidRDefault="00C95EAC" w:rsidP="0023416A">
      <w:pPr>
        <w:jc w:val="left"/>
        <w:rPr>
          <w:rFonts w:asciiTheme="majorEastAsia" w:eastAsia="PMingLiU" w:hAnsiTheme="majorEastAsia"/>
          <w:b/>
          <w:bCs/>
          <w:color w:val="FF0000"/>
          <w:sz w:val="24"/>
          <w:szCs w:val="24"/>
          <w:lang w:eastAsia="zh-TW"/>
        </w:rPr>
      </w:pPr>
    </w:p>
    <w:p w14:paraId="2B0630AE" w14:textId="77777777" w:rsidR="00C95EAC" w:rsidRDefault="00C95EAC" w:rsidP="0023416A">
      <w:pPr>
        <w:jc w:val="left"/>
        <w:rPr>
          <w:rFonts w:asciiTheme="majorEastAsia" w:eastAsia="PMingLiU" w:hAnsiTheme="majorEastAsia"/>
          <w:b/>
          <w:bCs/>
          <w:color w:val="FF0000"/>
          <w:sz w:val="24"/>
          <w:szCs w:val="24"/>
          <w:lang w:eastAsia="zh-TW"/>
        </w:rPr>
      </w:pPr>
    </w:p>
    <w:p w14:paraId="64BB9AC9" w14:textId="77777777" w:rsidR="00C95EAC" w:rsidRDefault="00C95EAC" w:rsidP="0023416A">
      <w:pPr>
        <w:jc w:val="left"/>
        <w:rPr>
          <w:rFonts w:asciiTheme="majorEastAsia" w:eastAsia="PMingLiU" w:hAnsiTheme="majorEastAsia"/>
          <w:b/>
          <w:bCs/>
          <w:color w:val="FF0000"/>
          <w:sz w:val="24"/>
          <w:szCs w:val="24"/>
          <w:lang w:eastAsia="zh-TW"/>
        </w:rPr>
      </w:pPr>
    </w:p>
    <w:p w14:paraId="5C943DAE" w14:textId="77777777" w:rsidR="00C95EAC" w:rsidRDefault="00C95EAC" w:rsidP="0023416A">
      <w:pPr>
        <w:jc w:val="left"/>
        <w:rPr>
          <w:rFonts w:asciiTheme="majorEastAsia" w:eastAsia="PMingLiU" w:hAnsiTheme="majorEastAsia"/>
          <w:b/>
          <w:bCs/>
          <w:color w:val="FF0000"/>
          <w:sz w:val="24"/>
          <w:szCs w:val="24"/>
          <w:lang w:eastAsia="zh-TW"/>
        </w:rPr>
      </w:pPr>
    </w:p>
    <w:p w14:paraId="68B5E9E0" w14:textId="77777777" w:rsidR="00C95EAC" w:rsidRDefault="00C95EAC" w:rsidP="0023416A">
      <w:pPr>
        <w:jc w:val="left"/>
        <w:rPr>
          <w:rFonts w:asciiTheme="majorEastAsia" w:eastAsia="PMingLiU" w:hAnsiTheme="majorEastAsia"/>
          <w:b/>
          <w:bCs/>
          <w:color w:val="FF0000"/>
          <w:sz w:val="24"/>
          <w:szCs w:val="24"/>
          <w:lang w:eastAsia="zh-TW"/>
        </w:rPr>
      </w:pPr>
    </w:p>
    <w:p w14:paraId="3FAEBA77" w14:textId="77777777" w:rsidR="00C95EAC" w:rsidRDefault="00C95EAC" w:rsidP="0023416A">
      <w:pPr>
        <w:jc w:val="left"/>
        <w:rPr>
          <w:rFonts w:asciiTheme="majorEastAsia" w:eastAsia="PMingLiU" w:hAnsiTheme="majorEastAsia"/>
          <w:b/>
          <w:bCs/>
          <w:color w:val="FF0000"/>
          <w:sz w:val="24"/>
          <w:szCs w:val="24"/>
          <w:lang w:eastAsia="zh-TW"/>
        </w:rPr>
      </w:pPr>
    </w:p>
    <w:p w14:paraId="45EB2128" w14:textId="77777777" w:rsidR="00C95EAC" w:rsidRDefault="00C95EAC" w:rsidP="0023416A">
      <w:pPr>
        <w:jc w:val="left"/>
        <w:rPr>
          <w:rFonts w:asciiTheme="majorEastAsia" w:eastAsia="PMingLiU" w:hAnsiTheme="majorEastAsia"/>
          <w:b/>
          <w:bCs/>
          <w:color w:val="FF0000"/>
          <w:sz w:val="24"/>
          <w:szCs w:val="24"/>
          <w:lang w:eastAsia="zh-TW"/>
        </w:rPr>
      </w:pPr>
    </w:p>
    <w:p w14:paraId="563D2EDE" w14:textId="77777777" w:rsidR="00C95EAC" w:rsidRDefault="00C95EAC" w:rsidP="0023416A">
      <w:pPr>
        <w:jc w:val="left"/>
        <w:rPr>
          <w:rFonts w:asciiTheme="majorEastAsia" w:eastAsia="PMingLiU" w:hAnsiTheme="majorEastAsia"/>
          <w:b/>
          <w:bCs/>
          <w:color w:val="FF0000"/>
          <w:sz w:val="24"/>
          <w:szCs w:val="24"/>
          <w:lang w:eastAsia="zh-TW"/>
        </w:rPr>
      </w:pPr>
    </w:p>
    <w:p w14:paraId="0816DCC8" w14:textId="77777777" w:rsidR="00C95EAC" w:rsidRDefault="00C95EAC" w:rsidP="0023416A">
      <w:pPr>
        <w:jc w:val="left"/>
        <w:rPr>
          <w:rFonts w:asciiTheme="majorEastAsia" w:eastAsia="PMingLiU" w:hAnsiTheme="majorEastAsia"/>
          <w:b/>
          <w:bCs/>
          <w:color w:val="FF0000"/>
          <w:sz w:val="24"/>
          <w:szCs w:val="24"/>
          <w:lang w:eastAsia="zh-TW"/>
        </w:rPr>
      </w:pPr>
    </w:p>
    <w:p w14:paraId="2E2E39E1" w14:textId="77777777" w:rsidR="00C95EAC" w:rsidRDefault="00C95EAC" w:rsidP="0023416A">
      <w:pPr>
        <w:jc w:val="left"/>
        <w:rPr>
          <w:rFonts w:asciiTheme="majorEastAsia" w:eastAsia="PMingLiU" w:hAnsiTheme="majorEastAsia"/>
          <w:b/>
          <w:bCs/>
          <w:color w:val="FF0000"/>
          <w:sz w:val="24"/>
          <w:szCs w:val="24"/>
          <w:lang w:eastAsia="zh-TW"/>
        </w:rPr>
      </w:pPr>
    </w:p>
    <w:p w14:paraId="497B60E9" w14:textId="77777777" w:rsidR="00C95EAC" w:rsidRDefault="00C95EAC" w:rsidP="0023416A">
      <w:pPr>
        <w:jc w:val="left"/>
        <w:rPr>
          <w:rFonts w:asciiTheme="majorEastAsia" w:eastAsia="PMingLiU" w:hAnsiTheme="majorEastAsia"/>
          <w:b/>
          <w:bCs/>
          <w:color w:val="FF0000"/>
          <w:sz w:val="24"/>
          <w:szCs w:val="24"/>
          <w:lang w:eastAsia="zh-TW"/>
        </w:rPr>
      </w:pPr>
    </w:p>
    <w:p w14:paraId="78D48BC9" w14:textId="77777777" w:rsidR="00C95EAC" w:rsidRDefault="00C95EAC" w:rsidP="0023416A">
      <w:pPr>
        <w:jc w:val="left"/>
        <w:rPr>
          <w:rFonts w:asciiTheme="majorEastAsia" w:eastAsia="PMingLiU" w:hAnsiTheme="majorEastAsia"/>
          <w:b/>
          <w:bCs/>
          <w:color w:val="FF0000"/>
          <w:sz w:val="24"/>
          <w:szCs w:val="24"/>
          <w:lang w:eastAsia="zh-TW"/>
        </w:rPr>
      </w:pPr>
    </w:p>
    <w:p w14:paraId="5FD0F755" w14:textId="77777777" w:rsidR="00C95EAC" w:rsidRDefault="00C95EAC" w:rsidP="0023416A">
      <w:pPr>
        <w:jc w:val="left"/>
        <w:rPr>
          <w:rFonts w:asciiTheme="majorEastAsia" w:eastAsia="PMingLiU" w:hAnsiTheme="majorEastAsia"/>
          <w:b/>
          <w:bCs/>
          <w:color w:val="FF0000"/>
          <w:sz w:val="24"/>
          <w:szCs w:val="24"/>
          <w:lang w:eastAsia="zh-TW"/>
        </w:rPr>
      </w:pPr>
    </w:p>
    <w:p w14:paraId="09C0360C" w14:textId="77777777" w:rsidR="00C95EAC" w:rsidRDefault="00C95EAC" w:rsidP="0023416A">
      <w:pPr>
        <w:jc w:val="left"/>
        <w:rPr>
          <w:rFonts w:asciiTheme="majorEastAsia" w:eastAsia="PMingLiU" w:hAnsiTheme="majorEastAsia"/>
          <w:b/>
          <w:bCs/>
          <w:color w:val="FF0000"/>
          <w:sz w:val="24"/>
          <w:szCs w:val="24"/>
          <w:lang w:eastAsia="zh-TW"/>
        </w:rPr>
      </w:pPr>
    </w:p>
    <w:p w14:paraId="6EA37CF7" w14:textId="77777777" w:rsidR="00C95EAC" w:rsidRDefault="00C95EAC" w:rsidP="0023416A">
      <w:pPr>
        <w:jc w:val="left"/>
        <w:rPr>
          <w:rFonts w:asciiTheme="majorEastAsia" w:eastAsia="PMingLiU" w:hAnsiTheme="majorEastAsia"/>
          <w:b/>
          <w:bCs/>
          <w:color w:val="FF0000"/>
          <w:sz w:val="24"/>
          <w:szCs w:val="24"/>
          <w:lang w:eastAsia="zh-TW"/>
        </w:rPr>
      </w:pPr>
    </w:p>
    <w:p w14:paraId="7C34E6E6" w14:textId="77777777" w:rsidR="00C95EAC" w:rsidRDefault="00C95EAC" w:rsidP="0023416A">
      <w:pPr>
        <w:jc w:val="left"/>
        <w:rPr>
          <w:rFonts w:asciiTheme="majorEastAsia" w:eastAsia="PMingLiU" w:hAnsiTheme="majorEastAsia"/>
          <w:b/>
          <w:bCs/>
          <w:color w:val="FF0000"/>
          <w:sz w:val="24"/>
          <w:szCs w:val="24"/>
          <w:lang w:eastAsia="zh-TW"/>
        </w:rPr>
      </w:pPr>
    </w:p>
    <w:p w14:paraId="31E7B1FD" w14:textId="77777777" w:rsidR="00C95EAC" w:rsidRDefault="00C95EAC" w:rsidP="0023416A">
      <w:pPr>
        <w:jc w:val="left"/>
        <w:rPr>
          <w:rFonts w:asciiTheme="majorEastAsia" w:eastAsia="PMingLiU" w:hAnsiTheme="majorEastAsia"/>
          <w:b/>
          <w:bCs/>
          <w:color w:val="FF0000"/>
          <w:sz w:val="24"/>
          <w:szCs w:val="24"/>
          <w:lang w:eastAsia="zh-TW"/>
        </w:rPr>
      </w:pPr>
    </w:p>
    <w:p w14:paraId="50D00B2C" w14:textId="77777777" w:rsidR="00C95EAC" w:rsidRDefault="00C95EAC" w:rsidP="0023416A">
      <w:pPr>
        <w:jc w:val="left"/>
        <w:rPr>
          <w:rFonts w:asciiTheme="majorEastAsia" w:eastAsia="PMingLiU" w:hAnsiTheme="majorEastAsia"/>
          <w:b/>
          <w:bCs/>
          <w:color w:val="FF0000"/>
          <w:sz w:val="24"/>
          <w:szCs w:val="24"/>
          <w:lang w:eastAsia="zh-TW"/>
        </w:rPr>
      </w:pPr>
    </w:p>
    <w:p w14:paraId="1D684CBE" w14:textId="77777777" w:rsidR="00D83710" w:rsidRDefault="00D83710" w:rsidP="0023416A">
      <w:pPr>
        <w:jc w:val="left"/>
        <w:rPr>
          <w:rFonts w:asciiTheme="majorEastAsia" w:eastAsia="PMingLiU" w:hAnsiTheme="majorEastAsia"/>
          <w:b/>
          <w:bCs/>
          <w:color w:val="FF0000"/>
          <w:szCs w:val="28"/>
          <w:lang w:eastAsia="zh-TW"/>
        </w:rPr>
      </w:pPr>
    </w:p>
    <w:p w14:paraId="014AF92F" w14:textId="77777777" w:rsidR="00682C57" w:rsidRPr="00D83710" w:rsidRDefault="00682C57" w:rsidP="0023416A">
      <w:pPr>
        <w:jc w:val="left"/>
        <w:rPr>
          <w:rFonts w:asciiTheme="majorEastAsia" w:eastAsia="PMingLiU" w:hAnsiTheme="majorEastAsia" w:hint="eastAsia"/>
          <w:b/>
          <w:bCs/>
          <w:color w:val="FF0000"/>
          <w:szCs w:val="28"/>
          <w:lang w:eastAsia="zh-TW"/>
        </w:rPr>
      </w:pPr>
    </w:p>
    <w:p w14:paraId="4C0C3D4A" w14:textId="149E1236" w:rsidR="00114C8C" w:rsidRPr="00943D2E" w:rsidRDefault="00114C8C" w:rsidP="00C7522F">
      <w:pPr>
        <w:rPr>
          <w:rFonts w:ascii="ＭＳ ゴシック" w:eastAsia="ＭＳ ゴシック" w:hAnsi="ＭＳ ゴシック" w:cs="ＭＳ 明朝"/>
          <w:sz w:val="56"/>
          <w:szCs w:val="56"/>
        </w:rPr>
      </w:pPr>
    </w:p>
    <w:p w14:paraId="300CF588" w14:textId="77777777" w:rsidR="00114C8C" w:rsidRPr="00943D2E" w:rsidRDefault="00114C8C" w:rsidP="00717E93">
      <w:pPr>
        <w:rPr>
          <w:rFonts w:ascii="HGP行書体" w:eastAsia="PMingLiU"/>
          <w:noProof/>
          <w:sz w:val="52"/>
          <w:szCs w:val="52"/>
          <w:lang w:eastAsia="zh-TW"/>
        </w:rPr>
      </w:pPr>
    </w:p>
    <w:p w14:paraId="3AB68F4B" w14:textId="77777777" w:rsidR="00717E93" w:rsidRPr="00943D2E" w:rsidRDefault="00717E93" w:rsidP="00717E93">
      <w:pPr>
        <w:ind w:leftChars="100" w:left="280"/>
        <w:jc w:val="center"/>
        <w:rPr>
          <w:rFonts w:asciiTheme="majorEastAsia" w:eastAsia="PMingLiU" w:hAnsiTheme="majorEastAsia" w:cs="ＭＳ 明朝"/>
          <w:sz w:val="56"/>
          <w:szCs w:val="56"/>
        </w:rPr>
      </w:pPr>
      <w:r w:rsidRPr="00943D2E">
        <w:rPr>
          <w:rFonts w:asciiTheme="majorEastAsia" w:eastAsiaTheme="majorEastAsia" w:hAnsiTheme="majorEastAsia" w:cs="ＭＳ 明朝" w:hint="eastAsia"/>
          <w:sz w:val="56"/>
          <w:szCs w:val="56"/>
        </w:rPr>
        <w:t>農業･農村の振興に関する</w:t>
      </w:r>
    </w:p>
    <w:p w14:paraId="08A40C90" w14:textId="13D53252" w:rsidR="00717E93" w:rsidRPr="00943D2E" w:rsidRDefault="00717E93" w:rsidP="00717E93">
      <w:pPr>
        <w:ind w:leftChars="100" w:left="280"/>
        <w:jc w:val="center"/>
        <w:rPr>
          <w:rFonts w:asciiTheme="majorEastAsia" w:eastAsiaTheme="majorEastAsia" w:hAnsiTheme="majorEastAsia"/>
          <w:sz w:val="56"/>
          <w:szCs w:val="56"/>
          <w:lang w:eastAsia="zh-TW"/>
        </w:rPr>
      </w:pPr>
      <w:r w:rsidRPr="00943D2E">
        <w:rPr>
          <w:rFonts w:asciiTheme="majorEastAsia" w:eastAsiaTheme="majorEastAsia" w:hAnsiTheme="majorEastAsia" w:cs="ＭＳ 明朝" w:hint="eastAsia"/>
          <w:sz w:val="56"/>
          <w:szCs w:val="56"/>
          <w:lang w:eastAsia="zh-TW"/>
        </w:rPr>
        <w:t>要　　望　　書</w:t>
      </w:r>
    </w:p>
    <w:p w14:paraId="18829B66" w14:textId="6C620528" w:rsidR="00717E93" w:rsidRPr="00943D2E" w:rsidRDefault="0002212E" w:rsidP="00717E93">
      <w:pPr>
        <w:ind w:leftChars="100" w:left="280" w:firstLineChars="100" w:firstLine="280"/>
        <w:jc w:val="center"/>
        <w:rPr>
          <w:rFonts w:asciiTheme="majorEastAsia" w:eastAsiaTheme="minorEastAsia" w:hAnsiTheme="majorEastAsia"/>
          <w:sz w:val="36"/>
          <w:szCs w:val="36"/>
        </w:rPr>
      </w:pPr>
      <w:r>
        <w:rPr>
          <w:rFonts w:cs="Times New Roman"/>
          <w:noProof/>
          <w:szCs w:val="24"/>
        </w:rPr>
        <w:drawing>
          <wp:anchor distT="0" distB="0" distL="114300" distR="114300" simplePos="0" relativeHeight="251661312" behindDoc="1" locked="0" layoutInCell="1" allowOverlap="1" wp14:anchorId="512D74A9" wp14:editId="00C6C4A1">
            <wp:simplePos x="0" y="0"/>
            <wp:positionH relativeFrom="margin">
              <wp:posOffset>820420</wp:posOffset>
            </wp:positionH>
            <wp:positionV relativeFrom="paragraph">
              <wp:posOffset>94615</wp:posOffset>
            </wp:positionV>
            <wp:extent cx="4497770" cy="3181350"/>
            <wp:effectExtent l="0" t="0" r="0" b="0"/>
            <wp:wrapNone/>
            <wp:docPr id="8086898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777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05C8A" w14:textId="0D4643D8"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E3AF4B8"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6CB27D5"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1AC41349"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F24A97D" w14:textId="77777777"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6C8715AC" w14:textId="7F148ADA" w:rsidR="00717E93" w:rsidRPr="00943D2E" w:rsidRDefault="00717E93" w:rsidP="00717E93">
      <w:pPr>
        <w:ind w:leftChars="100" w:left="280" w:firstLineChars="100" w:firstLine="360"/>
        <w:jc w:val="center"/>
        <w:rPr>
          <w:rFonts w:asciiTheme="majorEastAsia" w:eastAsiaTheme="minorEastAsia" w:hAnsiTheme="majorEastAsia"/>
          <w:sz w:val="36"/>
          <w:szCs w:val="36"/>
        </w:rPr>
      </w:pPr>
    </w:p>
    <w:p w14:paraId="11B3B2BF" w14:textId="77777777" w:rsidR="0002212E" w:rsidRDefault="0002212E" w:rsidP="0002212E">
      <w:pPr>
        <w:pStyle w:val="af2"/>
        <w:spacing w:line="300" w:lineRule="exact"/>
        <w:ind w:left="1120"/>
        <w:jc w:val="center"/>
        <w:rPr>
          <w:rFonts w:ascii="ＭＳ 明朝" w:hAnsi="ＭＳ 明朝"/>
          <w:spacing w:val="-2"/>
          <w:sz w:val="32"/>
          <w:szCs w:val="32"/>
          <w14:shadow w14:blurRad="50800" w14:dist="38100" w14:dir="2700000" w14:sx="100000" w14:sy="100000" w14:kx="0" w14:ky="0" w14:algn="tl">
            <w14:srgbClr w14:val="000000">
              <w14:alpha w14:val="60000"/>
            </w14:srgbClr>
          </w14:shadow>
        </w:rPr>
      </w:pPr>
      <w:r>
        <w:rPr>
          <w:rFonts w:ascii="ＭＳ 明朝" w:hAnsi="ＭＳ 明朝" w:hint="eastAsia"/>
          <w:spacing w:val="-2"/>
          <w:sz w:val="32"/>
          <w:szCs w:val="32"/>
          <w14:shadow w14:blurRad="50800" w14:dist="38100" w14:dir="2700000" w14:sx="100000" w14:sy="100000" w14:kx="0" w14:ky="0" w14:algn="tl">
            <w14:srgbClr w14:val="000000">
              <w14:alpha w14:val="60000"/>
            </w14:srgbClr>
          </w14:shadow>
        </w:rPr>
        <w:t>知 事 賞 「田植えを見守るカエルたち」</w:t>
      </w:r>
    </w:p>
    <w:p w14:paraId="35DD0E3F" w14:textId="77777777" w:rsidR="0002212E" w:rsidRPr="00857902" w:rsidRDefault="0002212E" w:rsidP="0002212E">
      <w:pPr>
        <w:pStyle w:val="af2"/>
        <w:spacing w:line="300" w:lineRule="exact"/>
        <w:ind w:left="1120"/>
        <w:jc w:val="center"/>
        <w:rPr>
          <w:rFonts w:ascii="ＭＳ 明朝" w:hAnsi="ＭＳ 明朝"/>
          <w:spacing w:val="-2"/>
          <w:sz w:val="20"/>
          <w:szCs w:val="20"/>
          <w14:shadow w14:blurRad="50800" w14:dist="38100" w14:dir="2700000" w14:sx="100000" w14:sy="100000" w14:kx="0" w14:ky="0" w14:algn="tl">
            <w14:srgbClr w14:val="000000">
              <w14:alpha w14:val="60000"/>
            </w14:srgbClr>
          </w14:shadow>
        </w:rPr>
      </w:pPr>
      <w:r w:rsidRPr="00EA5767">
        <w:rPr>
          <w:rFonts w:ascii="ＭＳ 明朝" w:hAnsi="ＭＳ 明朝" w:hint="eastAsia"/>
          <w:spacing w:val="-2"/>
          <w:sz w:val="24"/>
          <w:szCs w:val="24"/>
          <w14:shadow w14:blurRad="50800" w14:dist="38100" w14:dir="2700000" w14:sx="100000" w14:sy="100000" w14:kx="0" w14:ky="0" w14:algn="tl">
            <w14:srgbClr w14:val="000000">
              <w14:alpha w14:val="60000"/>
            </w14:srgbClr>
          </w14:shadow>
        </w:rPr>
        <w:t>今吉　花恋さん</w:t>
      </w:r>
      <w:r>
        <w:rPr>
          <w:rFonts w:ascii="ＭＳ 明朝" w:hAnsi="ＭＳ 明朝" w:hint="eastAsia"/>
          <w:spacing w:val="-2"/>
          <w:sz w:val="28"/>
          <w:szCs w:val="28"/>
          <w14:shadow w14:blurRad="50800" w14:dist="38100" w14:dir="2700000" w14:sx="100000" w14:sy="100000" w14:kx="0" w14:ky="0" w14:algn="tl">
            <w14:srgbClr w14:val="000000">
              <w14:alpha w14:val="60000"/>
            </w14:srgbClr>
          </w14:shadow>
        </w:rPr>
        <w:t xml:space="preserve">　</w:t>
      </w:r>
      <w:r w:rsidRPr="00857902">
        <w:rPr>
          <w:rFonts w:ascii="ＭＳ 明朝" w:hAnsi="ＭＳ 明朝" w:hint="eastAsia"/>
          <w:spacing w:val="-2"/>
          <w:sz w:val="20"/>
          <w:szCs w:val="20"/>
          <w14:shadow w14:blurRad="50800" w14:dist="38100" w14:dir="2700000" w14:sx="100000" w14:sy="100000" w14:kx="0" w14:ky="0" w14:algn="tl">
            <w14:srgbClr w14:val="000000">
              <w14:alpha w14:val="60000"/>
            </w14:srgbClr>
          </w14:shadow>
        </w:rPr>
        <w:t>（</w:t>
      </w:r>
      <w:r>
        <w:rPr>
          <w:rFonts w:ascii="ＭＳ 明朝" w:hAnsi="ＭＳ 明朝" w:hint="eastAsia"/>
          <w:spacing w:val="-2"/>
          <w:sz w:val="20"/>
          <w:szCs w:val="20"/>
          <w14:shadow w14:blurRad="50800" w14:dist="38100" w14:dir="2700000" w14:sx="100000" w14:sy="100000" w14:kx="0" w14:ky="0" w14:algn="tl">
            <w14:srgbClr w14:val="000000">
              <w14:alpha w14:val="60000"/>
            </w14:srgbClr>
          </w14:shadow>
        </w:rPr>
        <w:t>滋賀県東近江市湖東第三小学校</w:t>
      </w:r>
      <w:r w:rsidRPr="00857902">
        <w:rPr>
          <w:rFonts w:ascii="ＭＳ 明朝" w:hAnsi="ＭＳ 明朝" w:hint="eastAsia"/>
          <w:spacing w:val="-2"/>
          <w:sz w:val="20"/>
          <w:szCs w:val="20"/>
          <w14:shadow w14:blurRad="50800" w14:dist="38100" w14:dir="2700000" w14:sx="100000" w14:sy="100000" w14:kx="0" w14:ky="0" w14:algn="tl">
            <w14:srgbClr w14:val="000000">
              <w14:alpha w14:val="60000"/>
            </w14:srgbClr>
          </w14:shadow>
        </w:rPr>
        <w:t>）</w:t>
      </w:r>
    </w:p>
    <w:p w14:paraId="7C785DF3" w14:textId="68E85A4F" w:rsidR="0002212E" w:rsidRPr="0012536B" w:rsidRDefault="0002212E" w:rsidP="0002212E">
      <w:pPr>
        <w:pStyle w:val="af2"/>
        <w:spacing w:line="300" w:lineRule="exact"/>
        <w:ind w:left="1120" w:right="724"/>
        <w:jc w:val="center"/>
        <w:rPr>
          <w:rFonts w:ascii="ＭＳ 明朝" w:hAnsi="ＭＳ 明朝"/>
          <w:spacing w:val="-2"/>
          <w:sz w:val="32"/>
          <w:szCs w:val="32"/>
          <w14:shadow w14:blurRad="50800" w14:dist="38100" w14:dir="2700000" w14:sx="100000" w14:sy="100000" w14:kx="0" w14:ky="0" w14:algn="tl">
            <w14:srgbClr w14:val="000000">
              <w14:alpha w14:val="60000"/>
            </w14:srgbClr>
          </w14:shadow>
        </w:rPr>
      </w:pPr>
      <w:r>
        <w:rPr>
          <w:rFonts w:cs="Times New Roman" w:hint="eastAsia"/>
          <w:b/>
          <w:bCs/>
          <w:spacing w:val="0"/>
          <w:kern w:val="2"/>
          <w:sz w:val="18"/>
          <w:szCs w:val="18"/>
        </w:rPr>
        <w:t xml:space="preserve">　　　　　　　　（令和</w:t>
      </w:r>
      <w:r>
        <w:rPr>
          <w:rFonts w:cs="Times New Roman" w:hint="eastAsia"/>
          <w:b/>
          <w:bCs/>
          <w:spacing w:val="0"/>
          <w:kern w:val="2"/>
          <w:sz w:val="18"/>
          <w:szCs w:val="18"/>
        </w:rPr>
        <w:t>4</w:t>
      </w:r>
      <w:r>
        <w:rPr>
          <w:rFonts w:cs="Times New Roman" w:hint="eastAsia"/>
          <w:b/>
          <w:bCs/>
          <w:spacing w:val="0"/>
          <w:kern w:val="2"/>
          <w:sz w:val="18"/>
          <w:szCs w:val="18"/>
        </w:rPr>
        <w:t>年度田んぼ大好きふるさと農村子ども絵画コンクール）</w:t>
      </w:r>
    </w:p>
    <w:p w14:paraId="15574BAB" w14:textId="587B0A4F" w:rsidR="00717E93" w:rsidRPr="0002212E" w:rsidRDefault="00717E93" w:rsidP="00717E93">
      <w:pPr>
        <w:ind w:leftChars="100" w:left="280" w:firstLineChars="100" w:firstLine="360"/>
        <w:jc w:val="center"/>
        <w:rPr>
          <w:rFonts w:asciiTheme="majorEastAsia" w:eastAsiaTheme="minorEastAsia" w:hAnsiTheme="majorEastAsia"/>
          <w:sz w:val="36"/>
          <w:szCs w:val="36"/>
        </w:rPr>
      </w:pPr>
    </w:p>
    <w:p w14:paraId="5CBD0018" w14:textId="35F06FDB" w:rsidR="00717E93" w:rsidRPr="00943D2E" w:rsidRDefault="00717E93" w:rsidP="00717E93">
      <w:pPr>
        <w:ind w:leftChars="100" w:left="280"/>
        <w:jc w:val="center"/>
        <w:rPr>
          <w:rFonts w:asciiTheme="majorEastAsia" w:eastAsiaTheme="majorEastAsia" w:hAnsiTheme="majorEastAsia" w:cs="ＭＳ 明朝"/>
          <w:sz w:val="36"/>
          <w:szCs w:val="36"/>
          <w:lang w:eastAsia="zh-TW"/>
        </w:rPr>
      </w:pPr>
      <w:r w:rsidRPr="00943D2E">
        <w:rPr>
          <w:rFonts w:asciiTheme="majorEastAsia" w:eastAsiaTheme="majorEastAsia" w:hAnsiTheme="majorEastAsia" w:cs="ＭＳ 明朝" w:hint="eastAsia"/>
          <w:sz w:val="36"/>
          <w:szCs w:val="36"/>
          <w:lang w:eastAsia="zh-TW"/>
        </w:rPr>
        <w:t>令和</w:t>
      </w:r>
      <w:r w:rsidR="00D44FAF">
        <w:rPr>
          <w:rFonts w:asciiTheme="majorEastAsia" w:eastAsiaTheme="majorEastAsia" w:hAnsiTheme="majorEastAsia" w:cs="ＭＳ 明朝" w:hint="eastAsia"/>
          <w:sz w:val="36"/>
          <w:szCs w:val="36"/>
        </w:rPr>
        <w:t>５</w:t>
      </w:r>
      <w:r w:rsidRPr="00943D2E">
        <w:rPr>
          <w:rFonts w:asciiTheme="majorEastAsia" w:eastAsiaTheme="majorEastAsia" w:hAnsiTheme="majorEastAsia" w:cs="ＭＳ 明朝" w:hint="eastAsia"/>
          <w:sz w:val="36"/>
          <w:szCs w:val="36"/>
          <w:lang w:eastAsia="zh-TW"/>
        </w:rPr>
        <w:t>年</w:t>
      </w:r>
      <w:r w:rsidR="00682C57">
        <w:rPr>
          <w:rFonts w:asciiTheme="majorEastAsia" w:eastAsiaTheme="majorEastAsia" w:hAnsiTheme="majorEastAsia" w:cs="ＭＳ 明朝" w:hint="eastAsia"/>
          <w:sz w:val="36"/>
          <w:szCs w:val="36"/>
        </w:rPr>
        <w:t>８</w:t>
      </w:r>
      <w:r w:rsidRPr="00943D2E">
        <w:rPr>
          <w:rFonts w:asciiTheme="majorEastAsia" w:eastAsiaTheme="majorEastAsia" w:hAnsiTheme="majorEastAsia" w:cs="ＭＳ 明朝" w:hint="eastAsia"/>
          <w:sz w:val="36"/>
          <w:szCs w:val="36"/>
          <w:lang w:eastAsia="zh-TW"/>
        </w:rPr>
        <w:t>月</w:t>
      </w:r>
      <w:r w:rsidR="00682C57">
        <w:rPr>
          <w:rFonts w:asciiTheme="majorEastAsia" w:eastAsiaTheme="majorEastAsia" w:hAnsiTheme="majorEastAsia" w:cs="ＭＳ 明朝" w:hint="eastAsia"/>
          <w:sz w:val="36"/>
          <w:szCs w:val="36"/>
        </w:rPr>
        <w:t>２８</w:t>
      </w:r>
      <w:r w:rsidRPr="00943D2E">
        <w:rPr>
          <w:rFonts w:asciiTheme="majorEastAsia" w:eastAsiaTheme="majorEastAsia" w:hAnsiTheme="majorEastAsia" w:cs="ＭＳ 明朝" w:hint="eastAsia"/>
          <w:sz w:val="36"/>
          <w:szCs w:val="36"/>
          <w:lang w:eastAsia="zh-TW"/>
        </w:rPr>
        <w:t>日</w:t>
      </w:r>
    </w:p>
    <w:p w14:paraId="59B97195" w14:textId="77777777" w:rsidR="00717E93" w:rsidRPr="00943D2E" w:rsidRDefault="00717E93" w:rsidP="00717E93">
      <w:pPr>
        <w:ind w:leftChars="100" w:left="280"/>
        <w:jc w:val="center"/>
        <w:rPr>
          <w:rFonts w:asciiTheme="majorEastAsia" w:eastAsiaTheme="majorEastAsia" w:hAnsiTheme="majorEastAsia" w:cs="ＭＳ 明朝"/>
          <w:spacing w:val="24"/>
          <w:sz w:val="36"/>
          <w:szCs w:val="36"/>
        </w:rPr>
      </w:pPr>
      <w:r w:rsidRPr="00943D2E">
        <w:rPr>
          <w:rFonts w:asciiTheme="majorEastAsia" w:eastAsiaTheme="majorEastAsia" w:hAnsiTheme="majorEastAsia" w:cs="ＭＳ 明朝" w:hint="eastAsia"/>
          <w:spacing w:val="24"/>
          <w:sz w:val="36"/>
          <w:szCs w:val="36"/>
        </w:rPr>
        <w:t xml:space="preserve"> </w:t>
      </w:r>
    </w:p>
    <w:p w14:paraId="3A474B4E" w14:textId="77777777" w:rsidR="00717E93" w:rsidRPr="00943D2E" w:rsidRDefault="00717E93" w:rsidP="00717E93">
      <w:pPr>
        <w:ind w:leftChars="100" w:left="280"/>
        <w:jc w:val="center"/>
        <w:rPr>
          <w:rFonts w:asciiTheme="majorEastAsia" w:eastAsiaTheme="majorEastAsia" w:hAnsiTheme="majorEastAsia" w:cs="ＭＳ 明朝"/>
          <w:spacing w:val="24"/>
          <w:sz w:val="36"/>
          <w:szCs w:val="36"/>
          <w:lang w:eastAsia="zh-TW"/>
        </w:rPr>
      </w:pPr>
      <w:r w:rsidRPr="00943D2E">
        <w:rPr>
          <w:rFonts w:asciiTheme="majorEastAsia" w:eastAsiaTheme="majorEastAsia" w:hAnsiTheme="majorEastAsia" w:cs="ＭＳ 明朝" w:hint="eastAsia"/>
          <w:spacing w:val="24"/>
          <w:sz w:val="36"/>
          <w:szCs w:val="36"/>
          <w:lang w:eastAsia="zh-TW"/>
        </w:rPr>
        <w:t>滋賀県土地改良事業団体連合会</w:t>
      </w:r>
    </w:p>
    <w:p w14:paraId="5C20B192" w14:textId="77777777" w:rsidR="00717E93" w:rsidRPr="00943D2E" w:rsidRDefault="00717E93" w:rsidP="00717E93">
      <w:pPr>
        <w:ind w:leftChars="100" w:left="280"/>
        <w:jc w:val="center"/>
        <w:rPr>
          <w:rFonts w:asciiTheme="majorEastAsia" w:eastAsiaTheme="majorEastAsia" w:hAnsiTheme="majorEastAsia" w:cs="ＭＳ 明朝"/>
          <w:kern w:val="0"/>
          <w:sz w:val="36"/>
          <w:szCs w:val="36"/>
          <w:lang w:eastAsia="zh-TW"/>
        </w:rPr>
      </w:pPr>
      <w:r w:rsidRPr="00943D2E">
        <w:rPr>
          <w:rFonts w:asciiTheme="majorEastAsia" w:eastAsiaTheme="majorEastAsia" w:hAnsiTheme="majorEastAsia" w:cs="ＭＳ 明朝" w:hint="eastAsia"/>
          <w:spacing w:val="45"/>
          <w:kern w:val="0"/>
          <w:sz w:val="36"/>
          <w:szCs w:val="36"/>
          <w:fitText w:val="5760" w:id="-1692226560"/>
          <w:lang w:eastAsia="zh-TW"/>
        </w:rPr>
        <w:t>国営農業水利事業滋賀協議</w:t>
      </w:r>
      <w:r w:rsidRPr="00943D2E">
        <w:rPr>
          <w:rFonts w:asciiTheme="majorEastAsia" w:eastAsiaTheme="majorEastAsia" w:hAnsiTheme="majorEastAsia" w:cs="ＭＳ 明朝" w:hint="eastAsia"/>
          <w:kern w:val="0"/>
          <w:sz w:val="36"/>
          <w:szCs w:val="36"/>
          <w:fitText w:val="5760" w:id="-1692226560"/>
          <w:lang w:eastAsia="zh-TW"/>
        </w:rPr>
        <w:t>会</w:t>
      </w:r>
      <w:r w:rsidRPr="00943D2E">
        <w:rPr>
          <w:rFonts w:asciiTheme="majorEastAsia" w:eastAsiaTheme="majorEastAsia" w:hAnsiTheme="majorEastAsia" w:cs="ＭＳ 明朝" w:hint="eastAsia"/>
          <w:kern w:val="0"/>
          <w:sz w:val="36"/>
          <w:szCs w:val="36"/>
          <w:lang w:eastAsia="zh-TW"/>
        </w:rPr>
        <w:br w:type="page"/>
      </w:r>
    </w:p>
    <w:p w14:paraId="639832BF" w14:textId="764CCF24" w:rsidR="008F6E07" w:rsidRPr="00943D2E" w:rsidRDefault="008F6E07" w:rsidP="006478D6">
      <w:pPr>
        <w:spacing w:line="500" w:lineRule="exact"/>
        <w:jc w:val="center"/>
        <w:rPr>
          <w:rFonts w:asciiTheme="majorEastAsia" w:eastAsiaTheme="majorEastAsia" w:hAnsiTheme="majorEastAsia"/>
          <w:sz w:val="36"/>
          <w:szCs w:val="36"/>
        </w:rPr>
      </w:pPr>
      <w:r w:rsidRPr="00943D2E">
        <w:rPr>
          <w:rFonts w:asciiTheme="majorEastAsia" w:eastAsiaTheme="majorEastAsia" w:hAnsiTheme="majorEastAsia" w:hint="eastAsia"/>
          <w:sz w:val="36"/>
          <w:szCs w:val="36"/>
        </w:rPr>
        <w:lastRenderedPageBreak/>
        <w:t>要　　望　　書</w:t>
      </w:r>
    </w:p>
    <w:p w14:paraId="7BB39A9A" w14:textId="77777777" w:rsidR="00182086" w:rsidRPr="00943D2E" w:rsidRDefault="00182086" w:rsidP="001608AC">
      <w:pPr>
        <w:spacing w:line="500" w:lineRule="exact"/>
        <w:jc w:val="center"/>
        <w:rPr>
          <w:rFonts w:ascii="HGS創英角ｺﾞｼｯｸUB" w:eastAsia="HGS創英角ｺﾞｼｯｸUB" w:hAnsi="HGS創英角ｺﾞｼｯｸUB"/>
          <w:szCs w:val="28"/>
        </w:rPr>
      </w:pPr>
    </w:p>
    <w:p w14:paraId="755030D6" w14:textId="77777777" w:rsidR="00D477E7" w:rsidRDefault="001608AC" w:rsidP="006937D5">
      <w:pPr>
        <w:spacing w:line="500" w:lineRule="exact"/>
        <w:ind w:firstLineChars="100" w:firstLine="280"/>
        <w:rPr>
          <w:rFonts w:asciiTheme="minorEastAsia" w:hAnsiTheme="minorEastAsia"/>
          <w:szCs w:val="28"/>
        </w:rPr>
      </w:pPr>
      <w:r w:rsidRPr="004C4D3F">
        <w:rPr>
          <w:rFonts w:asciiTheme="minorEastAsia" w:hAnsiTheme="minorEastAsia" w:hint="eastAsia"/>
          <w:szCs w:val="28"/>
        </w:rPr>
        <w:t>平素は、農業農村整備事業の推進ならびに土地改良区等の運営支援に対しまして、格別の</w:t>
      </w:r>
      <w:r w:rsidR="006D2846" w:rsidRPr="004C4D3F">
        <w:rPr>
          <w:rFonts w:asciiTheme="minorEastAsia" w:hAnsiTheme="minorEastAsia" w:hint="eastAsia"/>
          <w:szCs w:val="28"/>
        </w:rPr>
        <w:t>御</w:t>
      </w:r>
      <w:r w:rsidRPr="004C4D3F">
        <w:rPr>
          <w:rFonts w:asciiTheme="minorEastAsia" w:hAnsiTheme="minorEastAsia" w:hint="eastAsia"/>
          <w:szCs w:val="28"/>
        </w:rPr>
        <w:t>高配を賜り厚くお礼申し上げます。</w:t>
      </w:r>
    </w:p>
    <w:p w14:paraId="36417FB4" w14:textId="41766088" w:rsidR="001608AC" w:rsidRDefault="001608AC" w:rsidP="006937D5">
      <w:pPr>
        <w:spacing w:line="500" w:lineRule="exact"/>
        <w:ind w:firstLineChars="100" w:firstLine="280"/>
        <w:rPr>
          <w:rFonts w:asciiTheme="minorEastAsia" w:hAnsiTheme="minorEastAsia"/>
          <w:szCs w:val="28"/>
        </w:rPr>
      </w:pPr>
      <w:r w:rsidRPr="004C4D3F">
        <w:rPr>
          <w:rFonts w:asciiTheme="minorEastAsia" w:hAnsiTheme="minorEastAsia" w:hint="eastAsia"/>
          <w:szCs w:val="28"/>
        </w:rPr>
        <w:t>令和</w:t>
      </w:r>
      <w:r w:rsidR="00D477E7">
        <w:rPr>
          <w:rFonts w:asciiTheme="minorEastAsia" w:hAnsiTheme="minorEastAsia" w:hint="eastAsia"/>
          <w:szCs w:val="28"/>
        </w:rPr>
        <w:t>５</w:t>
      </w:r>
      <w:r w:rsidRPr="004C4D3F">
        <w:rPr>
          <w:rFonts w:asciiTheme="minorEastAsia" w:hAnsiTheme="minorEastAsia" w:hint="eastAsia"/>
          <w:szCs w:val="28"/>
        </w:rPr>
        <w:t>年度の農業農村整備事業</w:t>
      </w:r>
      <w:r w:rsidR="00500AE3" w:rsidRPr="004C4D3F">
        <w:rPr>
          <w:rFonts w:asciiTheme="minorEastAsia" w:hAnsiTheme="minorEastAsia" w:hint="eastAsia"/>
          <w:szCs w:val="28"/>
        </w:rPr>
        <w:t>に必要な県予算の確保</w:t>
      </w:r>
      <w:r w:rsidR="004467BB" w:rsidRPr="004C4D3F">
        <w:rPr>
          <w:rFonts w:asciiTheme="minorEastAsia" w:hAnsiTheme="minorEastAsia" w:hint="eastAsia"/>
          <w:szCs w:val="28"/>
        </w:rPr>
        <w:t>、</w:t>
      </w:r>
      <w:r w:rsidR="00D477E7">
        <w:rPr>
          <w:rFonts w:asciiTheme="minorEastAsia" w:hAnsiTheme="minorEastAsia" w:hint="eastAsia"/>
          <w:szCs w:val="28"/>
        </w:rPr>
        <w:t>とりわけ、先般の5月議会において</w:t>
      </w:r>
      <w:r w:rsidR="007F63DB" w:rsidRPr="004C4D3F">
        <w:rPr>
          <w:rFonts w:asciiTheme="minorEastAsia" w:hAnsiTheme="minorEastAsia" w:hint="eastAsia"/>
          <w:szCs w:val="28"/>
        </w:rPr>
        <w:t>農業水利施設の</w:t>
      </w:r>
      <w:r w:rsidR="00D477E7">
        <w:rPr>
          <w:rFonts w:asciiTheme="minorEastAsia" w:hAnsiTheme="minorEastAsia" w:hint="eastAsia"/>
          <w:szCs w:val="28"/>
        </w:rPr>
        <w:t>特別高圧にかかる</w:t>
      </w:r>
      <w:r w:rsidR="007F63DB" w:rsidRPr="004C4D3F">
        <w:rPr>
          <w:rFonts w:asciiTheme="minorEastAsia" w:hAnsiTheme="minorEastAsia" w:hint="eastAsia"/>
          <w:szCs w:val="28"/>
        </w:rPr>
        <w:t>電気料金の増嵩分</w:t>
      </w:r>
      <w:r w:rsidRPr="004C4D3F">
        <w:rPr>
          <w:rFonts w:asciiTheme="minorEastAsia" w:hAnsiTheme="minorEastAsia" w:hint="eastAsia"/>
          <w:szCs w:val="28"/>
        </w:rPr>
        <w:t>について</w:t>
      </w:r>
      <w:r w:rsidR="007F63DB" w:rsidRPr="004C4D3F">
        <w:rPr>
          <w:rFonts w:asciiTheme="minorEastAsia" w:hAnsiTheme="minorEastAsia" w:hint="eastAsia"/>
          <w:szCs w:val="28"/>
        </w:rPr>
        <w:t>の</w:t>
      </w:r>
      <w:r w:rsidR="009B10EF" w:rsidRPr="009B10EF">
        <w:rPr>
          <w:rFonts w:asciiTheme="minorEastAsia" w:hAnsiTheme="minorEastAsia" w:hint="eastAsia"/>
          <w:szCs w:val="28"/>
        </w:rPr>
        <w:t>支援をお認めいただき</w:t>
      </w:r>
      <w:r w:rsidRPr="004C4D3F">
        <w:rPr>
          <w:rFonts w:asciiTheme="minorEastAsia" w:hAnsiTheme="minorEastAsia" w:hint="eastAsia"/>
          <w:szCs w:val="28"/>
        </w:rPr>
        <w:t>、心より感謝を申し上げます。</w:t>
      </w:r>
    </w:p>
    <w:p w14:paraId="6386C980" w14:textId="513C19C6" w:rsidR="004660FD" w:rsidRDefault="00D477E7" w:rsidP="00E74902">
      <w:pPr>
        <w:spacing w:line="500" w:lineRule="exact"/>
        <w:ind w:firstLineChars="100" w:firstLine="280"/>
        <w:rPr>
          <w:rFonts w:asciiTheme="minorEastAsia" w:hAnsiTheme="minorEastAsia"/>
          <w:szCs w:val="28"/>
        </w:rPr>
      </w:pPr>
      <w:r>
        <w:rPr>
          <w:rFonts w:asciiTheme="minorEastAsia" w:hAnsiTheme="minorEastAsia" w:hint="eastAsia"/>
          <w:szCs w:val="28"/>
        </w:rPr>
        <w:t>さて、</w:t>
      </w:r>
      <w:r w:rsidR="004660FD">
        <w:rPr>
          <w:rFonts w:asciiTheme="minorEastAsia" w:hAnsiTheme="minorEastAsia" w:hint="eastAsia"/>
          <w:szCs w:val="28"/>
        </w:rPr>
        <w:t>今、コロナ感染や国際紛争などを通して、食料安全保障の確立</w:t>
      </w:r>
      <w:r w:rsidR="00E74902">
        <w:rPr>
          <w:rFonts w:asciiTheme="minorEastAsia" w:hAnsiTheme="minorEastAsia" w:hint="eastAsia"/>
          <w:szCs w:val="28"/>
        </w:rPr>
        <w:t>・強化</w:t>
      </w:r>
      <w:r w:rsidR="004660FD">
        <w:rPr>
          <w:rFonts w:asciiTheme="minorEastAsia" w:hAnsiTheme="minorEastAsia" w:hint="eastAsia"/>
          <w:szCs w:val="28"/>
        </w:rPr>
        <w:t>の観点から食料生産を支える農業生産基盤の維持に対するニーズが高まっています。</w:t>
      </w:r>
    </w:p>
    <w:p w14:paraId="51FDD790" w14:textId="49D7AD99" w:rsidR="00D477E7" w:rsidRDefault="00D477E7" w:rsidP="006937D5">
      <w:pPr>
        <w:spacing w:line="500" w:lineRule="exact"/>
        <w:ind w:firstLineChars="100" w:firstLine="280"/>
        <w:rPr>
          <w:rFonts w:asciiTheme="minorEastAsia" w:hAnsiTheme="minorEastAsia"/>
          <w:szCs w:val="28"/>
        </w:rPr>
      </w:pPr>
      <w:r>
        <w:rPr>
          <w:rFonts w:asciiTheme="minorEastAsia" w:hAnsiTheme="minorEastAsia" w:hint="eastAsia"/>
          <w:szCs w:val="28"/>
        </w:rPr>
        <w:t>昨年、琵琶湖と共生する滋賀の農林水産業「琵琶湖システム」が</w:t>
      </w:r>
      <w:r w:rsidR="00A35A14">
        <w:rPr>
          <w:rFonts w:asciiTheme="minorEastAsia" w:hAnsiTheme="minorEastAsia" w:hint="eastAsia"/>
          <w:szCs w:val="28"/>
        </w:rPr>
        <w:t>、</w:t>
      </w:r>
      <w:r>
        <w:rPr>
          <w:rFonts w:asciiTheme="minorEastAsia" w:hAnsiTheme="minorEastAsia" w:hint="eastAsia"/>
          <w:szCs w:val="28"/>
        </w:rPr>
        <w:t>世界農業遺産に認定され世界に認められました。このシステムを支えているのが農業用水であり、それを安定的に供給し</w:t>
      </w:r>
      <w:r w:rsidR="00C6451F">
        <w:rPr>
          <w:rFonts w:asciiTheme="minorEastAsia" w:hAnsiTheme="minorEastAsia" w:hint="eastAsia"/>
          <w:szCs w:val="28"/>
        </w:rPr>
        <w:t>ている</w:t>
      </w:r>
      <w:r>
        <w:rPr>
          <w:rFonts w:asciiTheme="minorEastAsia" w:hAnsiTheme="minorEastAsia" w:hint="eastAsia"/>
          <w:szCs w:val="28"/>
        </w:rPr>
        <w:t>土地改良区の活動は</w:t>
      </w:r>
      <w:r w:rsidR="00A35A14">
        <w:rPr>
          <w:rFonts w:asciiTheme="minorEastAsia" w:hAnsiTheme="minorEastAsia" w:hint="eastAsia"/>
          <w:szCs w:val="28"/>
        </w:rPr>
        <w:t>、耕作放棄の防止なども含め</w:t>
      </w:r>
      <w:r>
        <w:rPr>
          <w:rFonts w:asciiTheme="minorEastAsia" w:hAnsiTheme="minorEastAsia" w:hint="eastAsia"/>
          <w:szCs w:val="28"/>
        </w:rPr>
        <w:t>本県農業に大きな貢献を果たしていると自負しています。</w:t>
      </w:r>
    </w:p>
    <w:p w14:paraId="48267908" w14:textId="77777777" w:rsidR="00E74902" w:rsidRDefault="00C6451F" w:rsidP="006937D5">
      <w:pPr>
        <w:spacing w:line="500" w:lineRule="exact"/>
        <w:ind w:firstLineChars="100" w:firstLine="280"/>
        <w:rPr>
          <w:rFonts w:asciiTheme="minorEastAsia" w:hAnsiTheme="minorEastAsia"/>
          <w:szCs w:val="28"/>
        </w:rPr>
      </w:pPr>
      <w:r>
        <w:rPr>
          <w:rFonts w:asciiTheme="minorEastAsia" w:hAnsiTheme="minorEastAsia" w:hint="eastAsia"/>
          <w:szCs w:val="28"/>
        </w:rPr>
        <w:t>しかし</w:t>
      </w:r>
      <w:r w:rsidR="00D477E7">
        <w:rPr>
          <w:rFonts w:asciiTheme="minorEastAsia" w:hAnsiTheme="minorEastAsia" w:hint="eastAsia"/>
          <w:szCs w:val="28"/>
        </w:rPr>
        <w:t>、農業者の高齢化や担い手の減少、耕作放棄地の増加、農事用電力料金をはじめとする物価高騰など深刻な問題が顕在化しています。</w:t>
      </w:r>
    </w:p>
    <w:p w14:paraId="264795EE" w14:textId="77777777" w:rsidR="00A35A14" w:rsidRDefault="00E74902" w:rsidP="006937D5">
      <w:pPr>
        <w:spacing w:line="500" w:lineRule="exact"/>
        <w:ind w:firstLineChars="100" w:firstLine="280"/>
        <w:rPr>
          <w:rFonts w:asciiTheme="minorEastAsia" w:hAnsiTheme="minorEastAsia"/>
          <w:szCs w:val="28"/>
        </w:rPr>
      </w:pPr>
      <w:r>
        <w:rPr>
          <w:rFonts w:asciiTheme="minorEastAsia" w:hAnsiTheme="minorEastAsia" w:hint="eastAsia"/>
          <w:szCs w:val="28"/>
        </w:rPr>
        <w:t>特に、</w:t>
      </w:r>
      <w:r w:rsidR="007F63DB" w:rsidRPr="004C4D3F">
        <w:rPr>
          <w:rFonts w:asciiTheme="minorEastAsia" w:hAnsiTheme="minorEastAsia" w:hint="eastAsia"/>
          <w:szCs w:val="28"/>
        </w:rPr>
        <w:t>琵琶湖総合開発で造成され</w:t>
      </w:r>
      <w:r>
        <w:rPr>
          <w:rFonts w:asciiTheme="minorEastAsia" w:hAnsiTheme="minorEastAsia" w:hint="eastAsia"/>
          <w:szCs w:val="28"/>
        </w:rPr>
        <w:t>た</w:t>
      </w:r>
      <w:r w:rsidR="00D477E7">
        <w:rPr>
          <w:rFonts w:asciiTheme="minorEastAsia" w:hAnsiTheme="minorEastAsia" w:hint="eastAsia"/>
          <w:szCs w:val="28"/>
        </w:rPr>
        <w:t>農業水利施設</w:t>
      </w:r>
      <w:r>
        <w:rPr>
          <w:rFonts w:asciiTheme="minorEastAsia" w:hAnsiTheme="minorEastAsia" w:hint="eastAsia"/>
          <w:szCs w:val="28"/>
        </w:rPr>
        <w:t>の多くは老朽化が進行し</w:t>
      </w:r>
      <w:r w:rsidR="00F11DEE">
        <w:rPr>
          <w:rFonts w:asciiTheme="minorEastAsia" w:hAnsiTheme="minorEastAsia" w:hint="eastAsia"/>
          <w:szCs w:val="28"/>
        </w:rPr>
        <w:t>、管路の漏水事故</w:t>
      </w:r>
      <w:r w:rsidR="00D42FD9">
        <w:rPr>
          <w:rFonts w:asciiTheme="minorEastAsia" w:hAnsiTheme="minorEastAsia" w:hint="eastAsia"/>
          <w:szCs w:val="28"/>
        </w:rPr>
        <w:t>等</w:t>
      </w:r>
      <w:r w:rsidR="00F11DEE">
        <w:rPr>
          <w:rFonts w:asciiTheme="minorEastAsia" w:hAnsiTheme="minorEastAsia" w:hint="eastAsia"/>
          <w:szCs w:val="28"/>
        </w:rPr>
        <w:t>の</w:t>
      </w:r>
      <w:r w:rsidR="00D42FD9">
        <w:rPr>
          <w:rFonts w:asciiTheme="minorEastAsia" w:hAnsiTheme="minorEastAsia" w:hint="eastAsia"/>
          <w:szCs w:val="28"/>
        </w:rPr>
        <w:t>突発事故が頻発して</w:t>
      </w:r>
      <w:r w:rsidR="00FB07E9">
        <w:rPr>
          <w:rFonts w:asciiTheme="minorEastAsia" w:hAnsiTheme="minorEastAsia" w:hint="eastAsia"/>
          <w:szCs w:val="28"/>
        </w:rPr>
        <w:t>おり、加速的な保全更新対策が重要</w:t>
      </w:r>
      <w:r>
        <w:rPr>
          <w:rFonts w:asciiTheme="minorEastAsia" w:hAnsiTheme="minorEastAsia" w:hint="eastAsia"/>
          <w:szCs w:val="28"/>
        </w:rPr>
        <w:t>と</w:t>
      </w:r>
      <w:r w:rsidR="00FB07E9">
        <w:rPr>
          <w:rFonts w:asciiTheme="minorEastAsia" w:hAnsiTheme="minorEastAsia" w:hint="eastAsia"/>
          <w:szCs w:val="28"/>
        </w:rPr>
        <w:t>なっています。</w:t>
      </w:r>
    </w:p>
    <w:p w14:paraId="4BEFCE35" w14:textId="22A81C04" w:rsidR="00253294" w:rsidRPr="004C4D3F" w:rsidRDefault="001608AC" w:rsidP="006937D5">
      <w:pPr>
        <w:spacing w:line="500" w:lineRule="exact"/>
        <w:ind w:firstLineChars="100" w:firstLine="280"/>
        <w:rPr>
          <w:rFonts w:asciiTheme="minorEastAsia" w:hAnsiTheme="minorEastAsia"/>
          <w:szCs w:val="28"/>
        </w:rPr>
      </w:pPr>
      <w:r w:rsidRPr="004C4D3F">
        <w:rPr>
          <w:rFonts w:asciiTheme="minorEastAsia" w:hAnsiTheme="minorEastAsia" w:hint="eastAsia"/>
          <w:szCs w:val="28"/>
        </w:rPr>
        <w:t>また、</w:t>
      </w:r>
      <w:r w:rsidR="00A1531C" w:rsidRPr="004C4D3F">
        <w:rPr>
          <w:rFonts w:asciiTheme="minorEastAsia" w:hAnsiTheme="minorEastAsia" w:hint="eastAsia"/>
          <w:szCs w:val="28"/>
        </w:rPr>
        <w:t>物価高騰</w:t>
      </w:r>
      <w:r w:rsidR="00E74902">
        <w:rPr>
          <w:rFonts w:asciiTheme="minorEastAsia" w:hAnsiTheme="minorEastAsia" w:hint="eastAsia"/>
          <w:szCs w:val="28"/>
        </w:rPr>
        <w:t>の長期化</w:t>
      </w:r>
      <w:r w:rsidR="00A1531C">
        <w:rPr>
          <w:rFonts w:asciiTheme="minorEastAsia" w:hAnsiTheme="minorEastAsia" w:hint="eastAsia"/>
          <w:szCs w:val="28"/>
        </w:rPr>
        <w:t>は</w:t>
      </w:r>
      <w:r w:rsidR="00E74902">
        <w:rPr>
          <w:rFonts w:asciiTheme="minorEastAsia" w:hAnsiTheme="minorEastAsia" w:hint="eastAsia"/>
          <w:szCs w:val="28"/>
        </w:rPr>
        <w:t>、</w:t>
      </w:r>
      <w:r w:rsidR="00A1531C">
        <w:rPr>
          <w:rFonts w:asciiTheme="minorEastAsia" w:hAnsiTheme="minorEastAsia" w:hint="eastAsia"/>
          <w:szCs w:val="28"/>
        </w:rPr>
        <w:t>多くの役割を発揮している土地改良区の運営に大きな影響を及ぼします。さらに、</w:t>
      </w:r>
      <w:r w:rsidR="00C6451F">
        <w:rPr>
          <w:rFonts w:asciiTheme="minorEastAsia" w:hAnsiTheme="minorEastAsia" w:hint="eastAsia"/>
          <w:szCs w:val="28"/>
        </w:rPr>
        <w:t>近年、</w:t>
      </w:r>
      <w:r w:rsidRPr="004C4D3F">
        <w:rPr>
          <w:rFonts w:asciiTheme="minorEastAsia" w:hAnsiTheme="minorEastAsia" w:hint="eastAsia"/>
          <w:szCs w:val="28"/>
        </w:rPr>
        <w:t>豪雨</w:t>
      </w:r>
      <w:r w:rsidR="00A35A14">
        <w:rPr>
          <w:rFonts w:asciiTheme="minorEastAsia" w:hAnsiTheme="minorEastAsia" w:hint="eastAsia"/>
          <w:szCs w:val="28"/>
        </w:rPr>
        <w:t>や地震などの災害リスクが高まる中、</w:t>
      </w:r>
      <w:r w:rsidRPr="004C4D3F">
        <w:rPr>
          <w:rFonts w:asciiTheme="minorEastAsia" w:hAnsiTheme="minorEastAsia" w:hint="eastAsia"/>
          <w:szCs w:val="28"/>
        </w:rPr>
        <w:t>ため池、干拓施設等の防災・減災対策が喫緊の課題</w:t>
      </w:r>
      <w:r w:rsidR="00D0154C" w:rsidRPr="004C4D3F">
        <w:rPr>
          <w:rFonts w:asciiTheme="minorEastAsia" w:hAnsiTheme="minorEastAsia" w:hint="eastAsia"/>
          <w:szCs w:val="28"/>
        </w:rPr>
        <w:t>となっています</w:t>
      </w:r>
      <w:r w:rsidRPr="004C4D3F">
        <w:rPr>
          <w:rFonts w:asciiTheme="minorEastAsia" w:hAnsiTheme="minorEastAsia" w:hint="eastAsia"/>
          <w:szCs w:val="28"/>
        </w:rPr>
        <w:t>。</w:t>
      </w:r>
    </w:p>
    <w:p w14:paraId="7B58A685" w14:textId="6B8C47D8" w:rsidR="001608AC" w:rsidRPr="004C4D3F" w:rsidRDefault="00550AFD" w:rsidP="006937D5">
      <w:pPr>
        <w:spacing w:line="500" w:lineRule="exact"/>
        <w:ind w:firstLineChars="100" w:firstLine="280"/>
        <w:rPr>
          <w:rFonts w:asciiTheme="minorEastAsia" w:hAnsiTheme="minorEastAsia"/>
          <w:szCs w:val="28"/>
        </w:rPr>
      </w:pPr>
      <w:r w:rsidRPr="004C4D3F">
        <w:rPr>
          <w:rFonts w:asciiTheme="minorEastAsia" w:hAnsiTheme="minorEastAsia" w:hint="eastAsia"/>
          <w:szCs w:val="28"/>
        </w:rPr>
        <w:t>一方</w:t>
      </w:r>
      <w:r w:rsidR="001608AC" w:rsidRPr="004C4D3F">
        <w:rPr>
          <w:rFonts w:asciiTheme="minorEastAsia" w:hAnsiTheme="minorEastAsia" w:hint="eastAsia"/>
          <w:szCs w:val="28"/>
        </w:rPr>
        <w:t>、農村において</w:t>
      </w:r>
      <w:r w:rsidR="00A1531C">
        <w:rPr>
          <w:rFonts w:asciiTheme="minorEastAsia" w:hAnsiTheme="minorEastAsia" w:hint="eastAsia"/>
          <w:szCs w:val="28"/>
        </w:rPr>
        <w:t>も</w:t>
      </w:r>
      <w:r w:rsidR="001608AC" w:rsidRPr="004C4D3F">
        <w:rPr>
          <w:rFonts w:asciiTheme="minorEastAsia" w:hAnsiTheme="minorEastAsia" w:hint="eastAsia"/>
          <w:szCs w:val="28"/>
        </w:rPr>
        <w:t>、高齢化等により集落機能が急速に低下しており、</w:t>
      </w:r>
      <w:r w:rsidR="00A1531C">
        <w:rPr>
          <w:rFonts w:asciiTheme="minorEastAsia" w:hAnsiTheme="minorEastAsia" w:hint="eastAsia"/>
          <w:szCs w:val="28"/>
        </w:rPr>
        <w:t>農村振興</w:t>
      </w:r>
      <w:r w:rsidR="00A35A14">
        <w:rPr>
          <w:rFonts w:asciiTheme="minorEastAsia" w:hAnsiTheme="minorEastAsia" w:hint="eastAsia"/>
          <w:szCs w:val="28"/>
        </w:rPr>
        <w:t>を図るためにも、</w:t>
      </w:r>
      <w:r w:rsidR="001608AC" w:rsidRPr="004C4D3F">
        <w:rPr>
          <w:rFonts w:asciiTheme="minorEastAsia" w:hAnsiTheme="minorEastAsia" w:hint="eastAsia"/>
          <w:szCs w:val="28"/>
        </w:rPr>
        <w:t>農業生産活動</w:t>
      </w:r>
      <w:r w:rsidRPr="004C4D3F">
        <w:rPr>
          <w:rFonts w:asciiTheme="minorEastAsia" w:hAnsiTheme="minorEastAsia" w:hint="eastAsia"/>
          <w:szCs w:val="28"/>
        </w:rPr>
        <w:t>の</w:t>
      </w:r>
      <w:r w:rsidR="001608AC" w:rsidRPr="004C4D3F">
        <w:rPr>
          <w:rFonts w:asciiTheme="minorEastAsia" w:hAnsiTheme="minorEastAsia" w:hint="eastAsia"/>
          <w:szCs w:val="28"/>
        </w:rPr>
        <w:t>維持</w:t>
      </w:r>
      <w:r w:rsidRPr="004C4D3F">
        <w:rPr>
          <w:rFonts w:asciiTheme="minorEastAsia" w:hAnsiTheme="minorEastAsia" w:hint="eastAsia"/>
          <w:szCs w:val="28"/>
        </w:rPr>
        <w:t>や、多面的機能を発揮</w:t>
      </w:r>
      <w:r w:rsidR="001608AC" w:rsidRPr="004C4D3F">
        <w:rPr>
          <w:rFonts w:asciiTheme="minorEastAsia" w:hAnsiTheme="minorEastAsia" w:hint="eastAsia"/>
          <w:szCs w:val="28"/>
        </w:rPr>
        <w:t>してきた地域の共同活動に対する継続的・安定的な支援が</w:t>
      </w:r>
      <w:r w:rsidR="00A1531C">
        <w:rPr>
          <w:rFonts w:asciiTheme="minorEastAsia" w:hAnsiTheme="minorEastAsia" w:hint="eastAsia"/>
          <w:szCs w:val="28"/>
        </w:rPr>
        <w:t>求められています</w:t>
      </w:r>
      <w:r w:rsidR="001608AC" w:rsidRPr="004C4D3F">
        <w:rPr>
          <w:rFonts w:asciiTheme="minorEastAsia" w:hAnsiTheme="minorEastAsia" w:hint="eastAsia"/>
          <w:szCs w:val="28"/>
        </w:rPr>
        <w:t>。</w:t>
      </w:r>
    </w:p>
    <w:p w14:paraId="465A82C7" w14:textId="53C80EAA" w:rsidR="00182086" w:rsidRPr="004C4D3F" w:rsidRDefault="001608AC" w:rsidP="006937D5">
      <w:pPr>
        <w:spacing w:line="500" w:lineRule="exact"/>
        <w:ind w:firstLineChars="100" w:firstLine="280"/>
        <w:rPr>
          <w:rFonts w:asciiTheme="minorEastAsia" w:hAnsiTheme="minorEastAsia"/>
          <w:szCs w:val="28"/>
        </w:rPr>
      </w:pPr>
      <w:r w:rsidRPr="004C4D3F">
        <w:rPr>
          <w:rFonts w:asciiTheme="minorEastAsia" w:hAnsiTheme="minorEastAsia" w:hint="eastAsia"/>
          <w:szCs w:val="28"/>
        </w:rPr>
        <w:t>県におかれましては、こうした農業</w:t>
      </w:r>
      <w:r w:rsidR="00414941" w:rsidRPr="004C4D3F">
        <w:rPr>
          <w:rFonts w:asciiTheme="minorEastAsia" w:hAnsiTheme="minorEastAsia" w:hint="eastAsia"/>
          <w:szCs w:val="28"/>
        </w:rPr>
        <w:t>・</w:t>
      </w:r>
      <w:r w:rsidRPr="004C4D3F">
        <w:rPr>
          <w:rFonts w:asciiTheme="minorEastAsia" w:hAnsiTheme="minorEastAsia" w:hint="eastAsia"/>
          <w:szCs w:val="28"/>
        </w:rPr>
        <w:t>農村をとりまく厳しい現状を踏まえ、令和</w:t>
      </w:r>
      <w:r w:rsidR="00A1531C">
        <w:rPr>
          <w:rFonts w:asciiTheme="minorEastAsia" w:hAnsiTheme="minorEastAsia" w:hint="eastAsia"/>
          <w:szCs w:val="28"/>
        </w:rPr>
        <w:t>６</w:t>
      </w:r>
      <w:r w:rsidRPr="004C4D3F">
        <w:rPr>
          <w:rFonts w:asciiTheme="minorEastAsia" w:hAnsiTheme="minorEastAsia" w:hint="eastAsia"/>
          <w:szCs w:val="28"/>
        </w:rPr>
        <w:t>年度の予算編成に際し、必要な予算を確実に確保していただくとともに、次の事項について特段の</w:t>
      </w:r>
      <w:r w:rsidR="006D2846" w:rsidRPr="004C4D3F">
        <w:rPr>
          <w:rFonts w:asciiTheme="minorEastAsia" w:hAnsiTheme="minorEastAsia" w:hint="eastAsia"/>
          <w:szCs w:val="28"/>
        </w:rPr>
        <w:t>御</w:t>
      </w:r>
      <w:r w:rsidRPr="004C4D3F">
        <w:rPr>
          <w:rFonts w:asciiTheme="minorEastAsia" w:hAnsiTheme="minorEastAsia" w:hint="eastAsia"/>
          <w:szCs w:val="28"/>
        </w:rPr>
        <w:t xml:space="preserve">配慮をお願いします。　</w:t>
      </w:r>
    </w:p>
    <w:p w14:paraId="3C6140E2" w14:textId="0325C2ED" w:rsidR="008F6E07" w:rsidRPr="00943D2E" w:rsidRDefault="00A1531C" w:rsidP="004C4D3F">
      <w:pPr>
        <w:jc w:val="center"/>
        <w:rPr>
          <w:rFonts w:asciiTheme="majorEastAsia" w:eastAsiaTheme="majorEastAsia" w:hAnsiTheme="majorEastAsia"/>
          <w:sz w:val="24"/>
          <w:szCs w:val="24"/>
        </w:rPr>
      </w:pPr>
      <w:r>
        <w:rPr>
          <w:rFonts w:asciiTheme="majorEastAsia" w:eastAsiaTheme="majorEastAsia" w:hAnsiTheme="majorEastAsia" w:hint="eastAsia"/>
          <w:sz w:val="36"/>
          <w:szCs w:val="36"/>
        </w:rPr>
        <w:lastRenderedPageBreak/>
        <w:t>要　　望</w:t>
      </w:r>
      <w:r w:rsidR="008F6E07" w:rsidRPr="00943D2E">
        <w:rPr>
          <w:rFonts w:asciiTheme="majorEastAsia" w:eastAsiaTheme="majorEastAsia" w:hAnsiTheme="majorEastAsia" w:hint="eastAsia"/>
          <w:sz w:val="36"/>
          <w:szCs w:val="36"/>
        </w:rPr>
        <w:t xml:space="preserve">　　事　　項</w:t>
      </w:r>
    </w:p>
    <w:p w14:paraId="2C753CCE" w14:textId="77777777" w:rsidR="00182086" w:rsidRPr="004C4D3F" w:rsidRDefault="00182086" w:rsidP="004C4D3F">
      <w:pPr>
        <w:widowControl/>
        <w:spacing w:beforeLines="50" w:before="191" w:line="350" w:lineRule="exact"/>
        <w:rPr>
          <w:rFonts w:asciiTheme="majorEastAsia" w:eastAsiaTheme="majorEastAsia" w:hAnsiTheme="majorEastAsia"/>
          <w:b/>
          <w:bCs/>
          <w:szCs w:val="28"/>
        </w:rPr>
      </w:pPr>
      <w:r w:rsidRPr="004C4D3F">
        <w:rPr>
          <w:rFonts w:asciiTheme="majorEastAsia" w:eastAsiaTheme="majorEastAsia" w:hAnsiTheme="majorEastAsia" w:hint="eastAsia"/>
          <w:b/>
          <w:bCs/>
          <w:szCs w:val="28"/>
        </w:rPr>
        <w:t>１．農業農村整備事業の積極的な推進と関係予算の確保</w:t>
      </w:r>
    </w:p>
    <w:p w14:paraId="28AA79BD" w14:textId="78D6E765" w:rsidR="00182086" w:rsidRPr="004C4D3F" w:rsidRDefault="00182086" w:rsidP="004C4D3F">
      <w:pPr>
        <w:pStyle w:val="a3"/>
        <w:spacing w:beforeLines="50" w:before="191" w:line="350" w:lineRule="exact"/>
        <w:ind w:leftChars="100" w:left="760" w:hangingChars="200" w:hanging="480"/>
        <w:rPr>
          <w:rFonts w:asciiTheme="majorEastAsia" w:eastAsiaTheme="majorEastAsia" w:hAnsiTheme="majorEastAsia"/>
          <w:bCs/>
          <w:sz w:val="24"/>
          <w:szCs w:val="24"/>
        </w:rPr>
      </w:pPr>
      <w:r w:rsidRPr="004C4D3F">
        <w:rPr>
          <w:rFonts w:asciiTheme="majorEastAsia" w:eastAsiaTheme="majorEastAsia" w:hAnsiTheme="majorEastAsia" w:hint="eastAsia"/>
          <w:bCs/>
          <w:sz w:val="24"/>
          <w:szCs w:val="24"/>
        </w:rPr>
        <w:t>１）「農業水利施設アセットマネジメント中長期計画」や「ため池中長期整備計画」に基づく、令和</w:t>
      </w:r>
      <w:r w:rsidR="00A1531C">
        <w:rPr>
          <w:rFonts w:asciiTheme="majorEastAsia" w:eastAsiaTheme="majorEastAsia" w:hAnsiTheme="majorEastAsia" w:hint="eastAsia"/>
          <w:bCs/>
          <w:sz w:val="24"/>
          <w:szCs w:val="24"/>
        </w:rPr>
        <w:t>６</w:t>
      </w:r>
      <w:r w:rsidRPr="004C4D3F">
        <w:rPr>
          <w:rFonts w:asciiTheme="majorEastAsia" w:eastAsiaTheme="majorEastAsia" w:hAnsiTheme="majorEastAsia" w:hint="eastAsia"/>
          <w:bCs/>
          <w:sz w:val="24"/>
          <w:szCs w:val="24"/>
        </w:rPr>
        <w:t>年度当初予算の確実な確保</w:t>
      </w:r>
    </w:p>
    <w:p w14:paraId="2F0D0567" w14:textId="0399D0E0" w:rsidR="00182086" w:rsidRPr="004C4D3F" w:rsidRDefault="00182086" w:rsidP="004C4D3F">
      <w:pPr>
        <w:pStyle w:val="a3"/>
        <w:spacing w:beforeLines="50" w:before="191" w:line="350" w:lineRule="exact"/>
        <w:ind w:leftChars="100" w:left="760" w:hangingChars="200" w:hanging="480"/>
        <w:rPr>
          <w:rFonts w:asciiTheme="majorEastAsia" w:eastAsiaTheme="majorEastAsia" w:hAnsiTheme="majorEastAsia"/>
          <w:bCs/>
          <w:sz w:val="24"/>
          <w:szCs w:val="24"/>
        </w:rPr>
      </w:pPr>
      <w:r w:rsidRPr="004C4D3F">
        <w:rPr>
          <w:rFonts w:asciiTheme="majorEastAsia" w:eastAsiaTheme="majorEastAsia" w:hAnsiTheme="majorEastAsia" w:hint="eastAsia"/>
          <w:bCs/>
          <w:sz w:val="24"/>
          <w:szCs w:val="24"/>
        </w:rPr>
        <w:t>２</w:t>
      </w:r>
      <w:r w:rsidRPr="004C4D3F">
        <w:rPr>
          <w:rFonts w:asciiTheme="majorEastAsia" w:eastAsiaTheme="majorEastAsia" w:hAnsiTheme="majorEastAsia"/>
          <w:bCs/>
          <w:sz w:val="24"/>
          <w:szCs w:val="24"/>
        </w:rPr>
        <w:t>）</w:t>
      </w:r>
      <w:r w:rsidR="009374AB" w:rsidRPr="004C4D3F">
        <w:rPr>
          <w:rFonts w:asciiTheme="majorEastAsia" w:eastAsiaTheme="majorEastAsia" w:hAnsiTheme="majorEastAsia" w:hint="eastAsia"/>
          <w:bCs/>
          <w:sz w:val="24"/>
          <w:szCs w:val="24"/>
        </w:rPr>
        <w:t>施設の老朽化対策</w:t>
      </w:r>
      <w:r w:rsidR="00D94B5A" w:rsidRPr="004C4D3F">
        <w:rPr>
          <w:rFonts w:asciiTheme="majorEastAsia" w:eastAsiaTheme="majorEastAsia" w:hAnsiTheme="majorEastAsia" w:hint="eastAsia"/>
          <w:bCs/>
          <w:sz w:val="24"/>
          <w:szCs w:val="24"/>
        </w:rPr>
        <w:t>や防災</w:t>
      </w:r>
      <w:r w:rsidR="0030659E">
        <w:rPr>
          <w:rFonts w:asciiTheme="majorEastAsia" w:eastAsiaTheme="majorEastAsia" w:hAnsiTheme="majorEastAsia" w:hint="eastAsia"/>
          <w:bCs/>
          <w:sz w:val="24"/>
          <w:szCs w:val="24"/>
        </w:rPr>
        <w:t>減災</w:t>
      </w:r>
      <w:r w:rsidR="00D94B5A" w:rsidRPr="004C4D3F">
        <w:rPr>
          <w:rFonts w:asciiTheme="majorEastAsia" w:eastAsiaTheme="majorEastAsia" w:hAnsiTheme="majorEastAsia" w:hint="eastAsia"/>
          <w:bCs/>
          <w:sz w:val="24"/>
          <w:szCs w:val="24"/>
        </w:rPr>
        <w:t>対策</w:t>
      </w:r>
      <w:r w:rsidR="00113435">
        <w:rPr>
          <w:rFonts w:asciiTheme="majorEastAsia" w:eastAsiaTheme="majorEastAsia" w:hAnsiTheme="majorEastAsia" w:hint="eastAsia"/>
          <w:bCs/>
          <w:sz w:val="24"/>
          <w:szCs w:val="24"/>
        </w:rPr>
        <w:t>に</w:t>
      </w:r>
      <w:r w:rsidR="009374AB" w:rsidRPr="004C4D3F">
        <w:rPr>
          <w:rFonts w:asciiTheme="majorEastAsia" w:eastAsiaTheme="majorEastAsia" w:hAnsiTheme="majorEastAsia" w:hint="eastAsia"/>
          <w:bCs/>
          <w:sz w:val="24"/>
          <w:szCs w:val="24"/>
        </w:rPr>
        <w:t>機動的に対応できる</w:t>
      </w:r>
      <w:r w:rsidR="00550AFD" w:rsidRPr="004C4D3F">
        <w:rPr>
          <w:rFonts w:asciiTheme="majorEastAsia" w:eastAsiaTheme="majorEastAsia" w:hAnsiTheme="majorEastAsia" w:hint="eastAsia"/>
          <w:bCs/>
          <w:sz w:val="24"/>
          <w:szCs w:val="24"/>
        </w:rPr>
        <w:t>関係</w:t>
      </w:r>
      <w:r w:rsidR="00113435">
        <w:rPr>
          <w:rFonts w:asciiTheme="majorEastAsia" w:eastAsiaTheme="majorEastAsia" w:hAnsiTheme="majorEastAsia" w:hint="eastAsia"/>
          <w:bCs/>
          <w:sz w:val="24"/>
          <w:szCs w:val="24"/>
        </w:rPr>
        <w:t>事業</w:t>
      </w:r>
      <w:r w:rsidR="006B7B45" w:rsidRPr="004C4D3F">
        <w:rPr>
          <w:rFonts w:asciiTheme="majorEastAsia" w:eastAsiaTheme="majorEastAsia" w:hAnsiTheme="majorEastAsia" w:hint="eastAsia"/>
          <w:bCs/>
          <w:sz w:val="24"/>
          <w:szCs w:val="24"/>
        </w:rPr>
        <w:t>（「県単独小規模土地改良事業」及び「土地改良施設維持管理適正化事業」）</w:t>
      </w:r>
      <w:r w:rsidR="00550AFD" w:rsidRPr="004C4D3F">
        <w:rPr>
          <w:rFonts w:asciiTheme="majorEastAsia" w:eastAsiaTheme="majorEastAsia" w:hAnsiTheme="majorEastAsia" w:hint="eastAsia"/>
          <w:bCs/>
          <w:sz w:val="24"/>
          <w:szCs w:val="24"/>
        </w:rPr>
        <w:t>の十分な</w:t>
      </w:r>
      <w:r w:rsidR="00113435">
        <w:rPr>
          <w:rFonts w:asciiTheme="majorEastAsia" w:eastAsiaTheme="majorEastAsia" w:hAnsiTheme="majorEastAsia" w:hint="eastAsia"/>
          <w:bCs/>
          <w:sz w:val="24"/>
          <w:szCs w:val="24"/>
        </w:rPr>
        <w:t>予算</w:t>
      </w:r>
      <w:r w:rsidR="00550AFD" w:rsidRPr="004C4D3F">
        <w:rPr>
          <w:rFonts w:asciiTheme="majorEastAsia" w:eastAsiaTheme="majorEastAsia" w:hAnsiTheme="majorEastAsia" w:hint="eastAsia"/>
          <w:bCs/>
          <w:sz w:val="24"/>
          <w:szCs w:val="24"/>
        </w:rPr>
        <w:t>確保</w:t>
      </w:r>
      <w:r w:rsidR="009A66D3" w:rsidRPr="004C4D3F">
        <w:rPr>
          <w:rFonts w:asciiTheme="majorEastAsia" w:eastAsiaTheme="majorEastAsia" w:hAnsiTheme="majorEastAsia" w:hint="eastAsia"/>
          <w:bCs/>
          <w:sz w:val="24"/>
          <w:szCs w:val="24"/>
        </w:rPr>
        <w:t>や、県単独事業</w:t>
      </w:r>
      <w:r w:rsidR="0002212E">
        <w:rPr>
          <w:rFonts w:asciiTheme="majorEastAsia" w:eastAsiaTheme="majorEastAsia" w:hAnsiTheme="majorEastAsia" w:hint="eastAsia"/>
          <w:bCs/>
          <w:sz w:val="24"/>
          <w:szCs w:val="24"/>
        </w:rPr>
        <w:t>等</w:t>
      </w:r>
      <w:r w:rsidR="00BC00D2">
        <w:rPr>
          <w:rFonts w:asciiTheme="majorEastAsia" w:eastAsiaTheme="majorEastAsia" w:hAnsiTheme="majorEastAsia" w:hint="eastAsia"/>
          <w:bCs/>
          <w:sz w:val="24"/>
          <w:szCs w:val="24"/>
        </w:rPr>
        <w:t>で造成した施設の更新整備に対する公共</w:t>
      </w:r>
      <w:r w:rsidR="00545CD1">
        <w:rPr>
          <w:rFonts w:asciiTheme="majorEastAsia" w:eastAsiaTheme="majorEastAsia" w:hAnsiTheme="majorEastAsia" w:hint="eastAsia"/>
          <w:bCs/>
          <w:sz w:val="24"/>
          <w:szCs w:val="24"/>
        </w:rPr>
        <w:t>的役割</w:t>
      </w:r>
      <w:r w:rsidR="00BC00D2">
        <w:rPr>
          <w:rFonts w:asciiTheme="majorEastAsia" w:eastAsiaTheme="majorEastAsia" w:hAnsiTheme="majorEastAsia" w:hint="eastAsia"/>
          <w:bCs/>
          <w:sz w:val="24"/>
          <w:szCs w:val="24"/>
        </w:rPr>
        <w:t>等を踏まえた支援</w:t>
      </w:r>
    </w:p>
    <w:p w14:paraId="21950DAC" w14:textId="77777777" w:rsidR="00182086" w:rsidRPr="004C4D3F" w:rsidRDefault="00182086" w:rsidP="004C4D3F">
      <w:pPr>
        <w:pStyle w:val="a3"/>
        <w:spacing w:beforeLines="50" w:before="191" w:line="350" w:lineRule="exact"/>
        <w:ind w:leftChars="100" w:left="760" w:hangingChars="200" w:hanging="480"/>
        <w:rPr>
          <w:rFonts w:asciiTheme="majorEastAsia" w:eastAsiaTheme="majorEastAsia" w:hAnsiTheme="majorEastAsia"/>
          <w:bCs/>
          <w:sz w:val="24"/>
          <w:szCs w:val="24"/>
        </w:rPr>
      </w:pPr>
      <w:r w:rsidRPr="004C4D3F">
        <w:rPr>
          <w:rFonts w:asciiTheme="majorEastAsia" w:eastAsiaTheme="majorEastAsia" w:hAnsiTheme="majorEastAsia" w:hint="eastAsia"/>
          <w:bCs/>
          <w:sz w:val="24"/>
          <w:szCs w:val="24"/>
        </w:rPr>
        <w:t>３）予算に応じた県の執行体制の充実</w:t>
      </w:r>
    </w:p>
    <w:p w14:paraId="2DD68A6D" w14:textId="00A40C0B" w:rsidR="00D94B5A" w:rsidRPr="004C4D3F" w:rsidRDefault="00D94B5A" w:rsidP="004C4D3F">
      <w:pPr>
        <w:spacing w:beforeLines="50" w:before="191" w:line="350" w:lineRule="exact"/>
        <w:rPr>
          <w:rFonts w:asciiTheme="majorEastAsia" w:eastAsiaTheme="majorEastAsia" w:hAnsiTheme="majorEastAsia"/>
          <w:b/>
          <w:bCs/>
          <w:szCs w:val="28"/>
        </w:rPr>
      </w:pPr>
      <w:r w:rsidRPr="004C4D3F">
        <w:rPr>
          <w:rFonts w:asciiTheme="majorEastAsia" w:eastAsiaTheme="majorEastAsia" w:hAnsiTheme="majorEastAsia" w:hint="eastAsia"/>
          <w:b/>
          <w:bCs/>
          <w:szCs w:val="28"/>
        </w:rPr>
        <w:t>２．日本型直接支払制度の円滑な推進</w:t>
      </w:r>
    </w:p>
    <w:p w14:paraId="0B126719" w14:textId="1DA4CE4A" w:rsidR="00D94B5A" w:rsidRPr="004C4D3F" w:rsidRDefault="00D94B5A" w:rsidP="004C4D3F">
      <w:pPr>
        <w:spacing w:beforeLines="50" w:before="191" w:line="350" w:lineRule="exact"/>
        <w:ind w:leftChars="200" w:left="680" w:hangingChars="50" w:hanging="120"/>
        <w:rPr>
          <w:rFonts w:asciiTheme="majorEastAsia" w:eastAsiaTheme="majorEastAsia" w:hAnsiTheme="majorEastAsia"/>
          <w:bCs/>
          <w:sz w:val="24"/>
          <w:szCs w:val="24"/>
        </w:rPr>
      </w:pPr>
      <w:r w:rsidRPr="004C4D3F">
        <w:rPr>
          <w:rFonts w:asciiTheme="majorEastAsia" w:eastAsiaTheme="majorEastAsia" w:hAnsiTheme="majorEastAsia" w:hint="eastAsia"/>
          <w:bCs/>
          <w:sz w:val="24"/>
          <w:szCs w:val="24"/>
        </w:rPr>
        <w:t>「世代をつなぐ農村まるごと保全向上対策」や「中山間地域等直接支払交付金」にかかる安定的な財源の確保</w:t>
      </w:r>
    </w:p>
    <w:p w14:paraId="6E3A3D5F" w14:textId="1533E31E" w:rsidR="00182086" w:rsidRPr="004C4D3F" w:rsidRDefault="00D94B5A" w:rsidP="004C4D3F">
      <w:pPr>
        <w:spacing w:beforeLines="50" w:before="191" w:line="350" w:lineRule="exact"/>
        <w:rPr>
          <w:rFonts w:ascii="Century" w:hAnsi="Century" w:cs="Arial"/>
          <w:b/>
          <w:szCs w:val="28"/>
        </w:rPr>
      </w:pPr>
      <w:r w:rsidRPr="004C4D3F">
        <w:rPr>
          <w:rFonts w:ascii="ＭＳ ゴシック" w:eastAsia="ＭＳ ゴシック" w:hAnsi="ＭＳ ゴシック" w:cs="Arial" w:hint="eastAsia"/>
          <w:b/>
          <w:szCs w:val="28"/>
        </w:rPr>
        <w:t>３</w:t>
      </w:r>
      <w:r w:rsidR="00182086" w:rsidRPr="004C4D3F">
        <w:rPr>
          <w:rFonts w:ascii="ＭＳ ゴシック" w:eastAsia="ＭＳ ゴシック" w:hAnsi="ＭＳ ゴシック" w:cs="Arial" w:hint="eastAsia"/>
          <w:b/>
          <w:szCs w:val="28"/>
        </w:rPr>
        <w:t>．水土里ネットの運営基盤の強化と防災体制の強化</w:t>
      </w:r>
    </w:p>
    <w:p w14:paraId="4854D676" w14:textId="64FC0B8C" w:rsidR="00182086" w:rsidRPr="004C4D3F" w:rsidRDefault="00182086" w:rsidP="004C4D3F">
      <w:pPr>
        <w:spacing w:beforeLines="50" w:before="191" w:line="350" w:lineRule="exact"/>
        <w:ind w:leftChars="100" w:left="760" w:hangingChars="200" w:hanging="480"/>
        <w:rPr>
          <w:rFonts w:asciiTheme="majorEastAsia" w:eastAsiaTheme="majorEastAsia" w:hAnsiTheme="majorEastAsia" w:cs="Arial"/>
          <w:sz w:val="24"/>
          <w:szCs w:val="24"/>
        </w:rPr>
      </w:pPr>
      <w:r w:rsidRPr="004C4D3F">
        <w:rPr>
          <w:rFonts w:asciiTheme="majorEastAsia" w:eastAsiaTheme="majorEastAsia" w:hAnsiTheme="majorEastAsia" w:cs="Arial" w:hint="eastAsia"/>
          <w:sz w:val="24"/>
          <w:szCs w:val="24"/>
        </w:rPr>
        <w:t>１）</w:t>
      </w:r>
      <w:r w:rsidR="00545CD1">
        <w:rPr>
          <w:rFonts w:asciiTheme="majorEastAsia" w:eastAsiaTheme="majorEastAsia" w:hAnsiTheme="majorEastAsia" w:cs="Arial" w:hint="eastAsia"/>
          <w:sz w:val="24"/>
          <w:szCs w:val="24"/>
        </w:rPr>
        <w:t>農村の国土強靭化のため、燃料価格や電力料金が高騰する状況下であっても安定的な用水供給等が可能となるよう施設の維持管理に対する継続的な支援</w:t>
      </w:r>
    </w:p>
    <w:p w14:paraId="6D44AF0B" w14:textId="2169983D" w:rsidR="00FA54F5" w:rsidRPr="004C4D3F" w:rsidRDefault="00FA54F5" w:rsidP="004C4D3F">
      <w:pPr>
        <w:spacing w:beforeLines="50" w:before="191" w:line="350" w:lineRule="exact"/>
        <w:ind w:leftChars="100" w:left="760" w:hangingChars="200" w:hanging="480"/>
        <w:rPr>
          <w:rFonts w:asciiTheme="majorEastAsia" w:eastAsiaTheme="majorEastAsia" w:hAnsiTheme="majorEastAsia" w:cs="Arial"/>
          <w:sz w:val="24"/>
          <w:szCs w:val="24"/>
        </w:rPr>
      </w:pPr>
      <w:r w:rsidRPr="004C4D3F">
        <w:rPr>
          <w:rFonts w:asciiTheme="majorEastAsia" w:eastAsiaTheme="majorEastAsia" w:hAnsiTheme="majorEastAsia" w:cs="Arial" w:hint="eastAsia"/>
          <w:sz w:val="24"/>
          <w:szCs w:val="24"/>
        </w:rPr>
        <w:t>２）</w:t>
      </w:r>
      <w:r w:rsidR="00545CD1">
        <w:rPr>
          <w:rFonts w:asciiTheme="majorEastAsia" w:eastAsiaTheme="majorEastAsia" w:hAnsiTheme="majorEastAsia" w:cs="Arial" w:hint="eastAsia"/>
          <w:sz w:val="24"/>
          <w:szCs w:val="24"/>
        </w:rPr>
        <w:t>省力化・省エネ化の取り組みが持続可能なものとし、滋賀らしい</w:t>
      </w:r>
      <w:r w:rsidR="00005A2D" w:rsidRPr="004C4D3F">
        <w:rPr>
          <w:rFonts w:asciiTheme="majorEastAsia" w:eastAsiaTheme="majorEastAsia" w:hAnsiTheme="majorEastAsia" w:cs="Arial" w:hint="eastAsia"/>
          <w:sz w:val="24"/>
          <w:szCs w:val="24"/>
        </w:rPr>
        <w:t>「みどりの食料システム戦略」の推進に向けた支援</w:t>
      </w:r>
    </w:p>
    <w:p w14:paraId="6E59B392" w14:textId="6536FF66" w:rsidR="00F74377" w:rsidRDefault="00E23222" w:rsidP="004C4D3F">
      <w:pPr>
        <w:spacing w:beforeLines="50" w:before="191" w:line="350" w:lineRule="exact"/>
        <w:ind w:leftChars="100" w:left="760" w:hangingChars="200" w:hanging="480"/>
        <w:rPr>
          <w:rFonts w:asciiTheme="majorEastAsia" w:eastAsiaTheme="majorEastAsia" w:hAnsiTheme="majorEastAsia" w:cs="Arial"/>
          <w:sz w:val="24"/>
          <w:szCs w:val="24"/>
        </w:rPr>
      </w:pPr>
      <w:r w:rsidRPr="004C4D3F">
        <w:rPr>
          <w:rFonts w:asciiTheme="majorEastAsia" w:eastAsiaTheme="majorEastAsia" w:hAnsiTheme="majorEastAsia" w:cs="Arial" w:hint="eastAsia"/>
          <w:sz w:val="24"/>
          <w:szCs w:val="24"/>
        </w:rPr>
        <w:t>３</w:t>
      </w:r>
      <w:r w:rsidR="00182086" w:rsidRPr="004C4D3F">
        <w:rPr>
          <w:rFonts w:asciiTheme="majorEastAsia" w:eastAsiaTheme="majorEastAsia" w:hAnsiTheme="majorEastAsia" w:cs="Arial" w:hint="eastAsia"/>
          <w:sz w:val="24"/>
          <w:szCs w:val="24"/>
        </w:rPr>
        <w:t>）</w:t>
      </w:r>
      <w:r w:rsidR="0002212E">
        <w:rPr>
          <w:rFonts w:asciiTheme="majorEastAsia" w:eastAsiaTheme="majorEastAsia" w:hAnsiTheme="majorEastAsia" w:cs="Arial" w:hint="eastAsia"/>
          <w:sz w:val="24"/>
          <w:szCs w:val="24"/>
        </w:rPr>
        <w:t>農業・農村を持続的なものとするため、高齢化や人口減少により弱体化する土地改良区の体制強化を推進</w:t>
      </w:r>
    </w:p>
    <w:p w14:paraId="2832171E" w14:textId="39D61EEB" w:rsidR="0002212E" w:rsidRDefault="0002212E" w:rsidP="0002212E">
      <w:pPr>
        <w:spacing w:beforeLines="50" w:before="191" w:line="350" w:lineRule="exact"/>
        <w:ind w:leftChars="100" w:left="760" w:hangingChars="200" w:hanging="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４</w:t>
      </w:r>
      <w:r w:rsidRPr="004C4D3F">
        <w:rPr>
          <w:rFonts w:asciiTheme="majorEastAsia" w:eastAsiaTheme="majorEastAsia" w:hAnsiTheme="majorEastAsia" w:cs="Arial" w:hint="eastAsia"/>
          <w:sz w:val="24"/>
          <w:szCs w:val="24"/>
        </w:rPr>
        <w:t>）「ため池管理保全法」及び「ため池工事特措法」の適切な実施を図るため、</w:t>
      </w:r>
      <w:r>
        <w:rPr>
          <w:rFonts w:asciiTheme="majorEastAsia" w:eastAsiaTheme="majorEastAsia" w:hAnsiTheme="majorEastAsia" w:cs="Arial" w:hint="eastAsia"/>
          <w:sz w:val="24"/>
          <w:szCs w:val="24"/>
        </w:rPr>
        <w:t>ため池サポートセンターが行う活動に対する</w:t>
      </w:r>
      <w:r w:rsidRPr="004C4D3F">
        <w:rPr>
          <w:rFonts w:asciiTheme="majorEastAsia" w:eastAsiaTheme="majorEastAsia" w:hAnsiTheme="majorEastAsia" w:cs="Arial" w:hint="eastAsia"/>
          <w:sz w:val="24"/>
          <w:szCs w:val="24"/>
        </w:rPr>
        <w:t>継続的な支援</w:t>
      </w:r>
    </w:p>
    <w:p w14:paraId="6F3CBAF7" w14:textId="77777777" w:rsidR="00182086" w:rsidRPr="004C4D3F" w:rsidRDefault="00182086" w:rsidP="004C4D3F">
      <w:pPr>
        <w:spacing w:beforeLines="50" w:before="191" w:line="350" w:lineRule="exact"/>
        <w:rPr>
          <w:rFonts w:asciiTheme="majorEastAsia" w:eastAsiaTheme="majorEastAsia" w:hAnsiTheme="majorEastAsia"/>
          <w:bCs/>
          <w:sz w:val="24"/>
          <w:szCs w:val="24"/>
        </w:rPr>
      </w:pPr>
      <w:r w:rsidRPr="004C4D3F">
        <w:rPr>
          <w:rFonts w:asciiTheme="majorEastAsia" w:eastAsiaTheme="majorEastAsia" w:hAnsiTheme="majorEastAsia" w:hint="eastAsia"/>
          <w:b/>
        </w:rPr>
        <w:t>４．地域の実情に応じた整備</w:t>
      </w:r>
    </w:p>
    <w:p w14:paraId="07DD9A35" w14:textId="2954D5EC" w:rsidR="00182086" w:rsidRPr="004C4D3F" w:rsidRDefault="00182086" w:rsidP="004C4D3F">
      <w:pPr>
        <w:spacing w:beforeLines="50" w:before="191" w:line="350" w:lineRule="exact"/>
        <w:ind w:leftChars="100" w:left="760" w:hangingChars="200" w:hanging="480"/>
        <w:rPr>
          <w:rFonts w:asciiTheme="majorEastAsia" w:eastAsiaTheme="majorEastAsia" w:hAnsiTheme="majorEastAsia"/>
          <w:bCs/>
          <w:sz w:val="24"/>
          <w:szCs w:val="24"/>
        </w:rPr>
      </w:pPr>
      <w:r w:rsidRPr="004C4D3F">
        <w:rPr>
          <w:rFonts w:asciiTheme="majorEastAsia" w:eastAsiaTheme="majorEastAsia" w:hAnsiTheme="majorEastAsia" w:hint="eastAsia"/>
          <w:bCs/>
          <w:sz w:val="24"/>
          <w:szCs w:val="24"/>
        </w:rPr>
        <w:t>１）</w:t>
      </w:r>
      <w:r w:rsidR="00365590" w:rsidRPr="004C4D3F">
        <w:rPr>
          <w:rFonts w:asciiTheme="majorEastAsia" w:eastAsiaTheme="majorEastAsia" w:hAnsiTheme="majorEastAsia" w:hint="eastAsia"/>
          <w:bCs/>
          <w:sz w:val="24"/>
          <w:szCs w:val="24"/>
        </w:rPr>
        <w:t>国営土地改良事業の早期事業着手（国営総合農地防災「近江東部地区」及び国営農地再編整備「東近江地区」）</w:t>
      </w:r>
      <w:r w:rsidR="00C834AB" w:rsidRPr="004C4D3F">
        <w:rPr>
          <w:rFonts w:asciiTheme="majorEastAsia" w:eastAsiaTheme="majorEastAsia" w:hAnsiTheme="majorEastAsia" w:hint="eastAsia"/>
          <w:bCs/>
          <w:sz w:val="24"/>
          <w:szCs w:val="24"/>
        </w:rPr>
        <w:t>に対する支援</w:t>
      </w:r>
    </w:p>
    <w:p w14:paraId="5B719C20" w14:textId="5457D59C" w:rsidR="00182086" w:rsidRPr="004C4D3F" w:rsidRDefault="00182086" w:rsidP="004C4D3F">
      <w:pPr>
        <w:spacing w:beforeLines="50" w:before="191" w:line="350" w:lineRule="exact"/>
        <w:ind w:leftChars="100" w:left="760" w:hangingChars="200" w:hanging="480"/>
        <w:rPr>
          <w:rFonts w:asciiTheme="majorEastAsia" w:eastAsiaTheme="majorEastAsia" w:hAnsiTheme="majorEastAsia"/>
          <w:sz w:val="24"/>
          <w:szCs w:val="24"/>
        </w:rPr>
      </w:pPr>
      <w:r w:rsidRPr="004C4D3F">
        <w:rPr>
          <w:rFonts w:asciiTheme="majorEastAsia" w:eastAsiaTheme="majorEastAsia" w:hAnsiTheme="majorEastAsia" w:hint="eastAsia"/>
          <w:sz w:val="24"/>
          <w:szCs w:val="24"/>
        </w:rPr>
        <w:t>２）</w:t>
      </w:r>
      <w:r w:rsidR="00365590" w:rsidRPr="004C4D3F">
        <w:rPr>
          <w:rFonts w:asciiTheme="majorEastAsia" w:eastAsiaTheme="majorEastAsia" w:hAnsiTheme="majorEastAsia" w:hint="eastAsia"/>
          <w:sz w:val="24"/>
          <w:szCs w:val="24"/>
        </w:rPr>
        <w:t>排水施設の更新整備や堤防の嵩上げなど、機能低下した干拓施設等の計画的な整備に対する支援</w:t>
      </w:r>
    </w:p>
    <w:p w14:paraId="60BC8338" w14:textId="77777777" w:rsidR="00A80DE5" w:rsidRPr="00943D2E" w:rsidRDefault="00A80DE5" w:rsidP="004C4D3F">
      <w:pPr>
        <w:spacing w:line="360" w:lineRule="exact"/>
        <w:rPr>
          <w:rFonts w:asciiTheme="majorEastAsia" w:eastAsiaTheme="majorEastAsia" w:hAnsiTheme="majorEastAsia"/>
          <w:sz w:val="24"/>
          <w:szCs w:val="24"/>
        </w:rPr>
      </w:pPr>
    </w:p>
    <w:p w14:paraId="3B02F840" w14:textId="0C096594" w:rsidR="00A80DE5" w:rsidRPr="00943D2E" w:rsidRDefault="00A80DE5" w:rsidP="00A80DE5">
      <w:pPr>
        <w:spacing w:beforeLines="50" w:before="191" w:line="300" w:lineRule="exact"/>
        <w:ind w:leftChars="100" w:left="280" w:firstLineChars="100" w:firstLine="280"/>
        <w:rPr>
          <w:rFonts w:asciiTheme="minorEastAsia" w:eastAsia="PMingLiU" w:hAnsiTheme="minorEastAsia"/>
          <w:lang w:eastAsia="zh-TW"/>
        </w:rPr>
      </w:pPr>
      <w:r w:rsidRPr="00943D2E">
        <w:rPr>
          <w:rFonts w:asciiTheme="minorEastAsia" w:eastAsiaTheme="minorEastAsia" w:hAnsiTheme="minorEastAsia" w:hint="eastAsia"/>
          <w:lang w:eastAsia="zh-TW"/>
        </w:rPr>
        <w:t>令和</w:t>
      </w:r>
      <w:r w:rsidR="00FC1219">
        <w:rPr>
          <w:rFonts w:asciiTheme="minorEastAsia" w:eastAsiaTheme="minorEastAsia" w:hAnsiTheme="minorEastAsia" w:hint="eastAsia"/>
        </w:rPr>
        <w:t>５</w:t>
      </w:r>
      <w:r w:rsidRPr="00943D2E">
        <w:rPr>
          <w:rFonts w:asciiTheme="minorEastAsia" w:eastAsiaTheme="minorEastAsia" w:hAnsiTheme="minorEastAsia" w:hint="eastAsia"/>
          <w:lang w:eastAsia="zh-TW"/>
        </w:rPr>
        <w:t>年</w:t>
      </w:r>
      <w:r w:rsidR="00682C57">
        <w:rPr>
          <w:rFonts w:asciiTheme="minorEastAsia" w:eastAsiaTheme="minorEastAsia" w:hAnsiTheme="minorEastAsia" w:hint="eastAsia"/>
        </w:rPr>
        <w:t>８</w:t>
      </w:r>
      <w:r w:rsidRPr="00943D2E">
        <w:rPr>
          <w:rFonts w:asciiTheme="minorEastAsia" w:eastAsiaTheme="minorEastAsia" w:hAnsiTheme="minorEastAsia" w:hint="eastAsia"/>
          <w:lang w:eastAsia="zh-TW"/>
        </w:rPr>
        <w:t>月</w:t>
      </w:r>
      <w:r w:rsidR="00682C57">
        <w:rPr>
          <w:rFonts w:asciiTheme="minorEastAsia" w:eastAsiaTheme="minorEastAsia" w:hAnsiTheme="minorEastAsia" w:hint="eastAsia"/>
        </w:rPr>
        <w:t>２８</w:t>
      </w:r>
      <w:r w:rsidRPr="00943D2E">
        <w:rPr>
          <w:rFonts w:asciiTheme="minorEastAsia" w:eastAsiaTheme="minorEastAsia" w:hAnsiTheme="minorEastAsia" w:hint="eastAsia"/>
          <w:lang w:eastAsia="zh-TW"/>
        </w:rPr>
        <w:t>日</w:t>
      </w:r>
    </w:p>
    <w:p w14:paraId="7BFA8138" w14:textId="77777777" w:rsidR="00A80DE5" w:rsidRPr="00943D2E" w:rsidRDefault="00A80DE5" w:rsidP="00A80DE5">
      <w:pPr>
        <w:spacing w:line="300" w:lineRule="exact"/>
        <w:rPr>
          <w:rFonts w:asciiTheme="minorEastAsia" w:eastAsia="PMingLiU" w:hAnsiTheme="minorEastAsia"/>
          <w:lang w:eastAsia="zh-TW"/>
        </w:rPr>
      </w:pPr>
    </w:p>
    <w:p w14:paraId="543C369B" w14:textId="77777777" w:rsidR="00A80DE5" w:rsidRPr="00943D2E" w:rsidRDefault="00A80DE5" w:rsidP="00A80DE5">
      <w:pPr>
        <w:spacing w:line="300" w:lineRule="exact"/>
        <w:ind w:leftChars="1000" w:left="2800"/>
        <w:jc w:val="left"/>
        <w:rPr>
          <w:rFonts w:asciiTheme="minorEastAsia" w:eastAsia="PMingLiU" w:hAnsiTheme="minorEastAsia"/>
          <w:spacing w:val="26"/>
          <w:lang w:eastAsia="zh-TW"/>
        </w:rPr>
      </w:pPr>
      <w:r w:rsidRPr="004C4D3F">
        <w:rPr>
          <w:rFonts w:asciiTheme="minorEastAsia" w:eastAsiaTheme="minorEastAsia" w:hAnsiTheme="minorEastAsia" w:hint="eastAsia"/>
          <w:spacing w:val="43"/>
          <w:kern w:val="0"/>
          <w:fitText w:val="5040" w:id="-1697459960"/>
          <w:lang w:eastAsia="zh-TW"/>
        </w:rPr>
        <w:t>滋賀県土地改良事業団体連合</w:t>
      </w:r>
      <w:r w:rsidRPr="004C4D3F">
        <w:rPr>
          <w:rFonts w:asciiTheme="minorEastAsia" w:eastAsiaTheme="minorEastAsia" w:hAnsiTheme="minorEastAsia" w:hint="eastAsia"/>
          <w:spacing w:val="1"/>
          <w:kern w:val="0"/>
          <w:fitText w:val="5040" w:id="-1697459960"/>
          <w:lang w:eastAsia="zh-TW"/>
        </w:rPr>
        <w:t>会</w:t>
      </w:r>
    </w:p>
    <w:p w14:paraId="2507BC7D" w14:textId="77777777" w:rsidR="00A80DE5" w:rsidRPr="00943D2E" w:rsidRDefault="00A80DE5" w:rsidP="00A80DE5">
      <w:pPr>
        <w:spacing w:line="300" w:lineRule="exact"/>
        <w:jc w:val="left"/>
        <w:rPr>
          <w:rFonts w:asciiTheme="minorEastAsia" w:eastAsia="PMingLiU" w:hAnsiTheme="minorEastAsia"/>
          <w:lang w:eastAsia="zh-TW"/>
        </w:rPr>
      </w:pPr>
      <w:r w:rsidRPr="00943D2E">
        <w:rPr>
          <w:rFonts w:asciiTheme="minorEastAsia" w:eastAsiaTheme="minorEastAsia" w:hAnsiTheme="minorEastAsia" w:hint="eastAsia"/>
          <w:lang w:eastAsia="zh-TW"/>
        </w:rPr>
        <w:t xml:space="preserve">　　　　　　　　　　    会　  長　　   家</w:t>
      </w:r>
      <w:r w:rsidRPr="00943D2E">
        <w:rPr>
          <w:rFonts w:hint="eastAsia"/>
          <w:lang w:eastAsia="zh-TW"/>
        </w:rPr>
        <w:t xml:space="preserve"> </w:t>
      </w:r>
      <w:r w:rsidRPr="00943D2E">
        <w:rPr>
          <w:rFonts w:asciiTheme="minorEastAsia" w:eastAsiaTheme="minorEastAsia" w:hAnsiTheme="minorEastAsia" w:hint="eastAsia"/>
          <w:lang w:eastAsia="zh-TW"/>
        </w:rPr>
        <w:t xml:space="preserve"> 森　　茂  樹</w:t>
      </w:r>
    </w:p>
    <w:p w14:paraId="34D6DBA1" w14:textId="77777777" w:rsidR="00A80DE5" w:rsidRPr="00943D2E" w:rsidRDefault="00A80DE5" w:rsidP="00A80DE5">
      <w:pPr>
        <w:spacing w:line="300" w:lineRule="exact"/>
        <w:jc w:val="left"/>
        <w:rPr>
          <w:rFonts w:asciiTheme="minorEastAsia" w:eastAsia="PMingLiU" w:hAnsiTheme="minorEastAsia"/>
          <w:lang w:eastAsia="zh-TW"/>
        </w:rPr>
      </w:pPr>
    </w:p>
    <w:p w14:paraId="31B48F9F" w14:textId="77777777" w:rsidR="00A80DE5" w:rsidRPr="00943D2E" w:rsidRDefault="00A80DE5" w:rsidP="00A80DE5">
      <w:pPr>
        <w:spacing w:line="300" w:lineRule="exact"/>
        <w:ind w:firstLineChars="700" w:firstLine="2772"/>
        <w:jc w:val="left"/>
        <w:rPr>
          <w:rFonts w:asciiTheme="minorEastAsia" w:eastAsiaTheme="minorEastAsia" w:hAnsiTheme="minorEastAsia"/>
          <w:spacing w:val="26"/>
          <w:sz w:val="16"/>
          <w:szCs w:val="16"/>
          <w:lang w:eastAsia="zh-TW"/>
        </w:rPr>
      </w:pPr>
      <w:r w:rsidRPr="004C4D3F">
        <w:rPr>
          <w:rFonts w:asciiTheme="minorEastAsia" w:eastAsiaTheme="minorEastAsia" w:hAnsiTheme="minorEastAsia" w:hint="eastAsia"/>
          <w:spacing w:val="58"/>
          <w:kern w:val="0"/>
          <w:fitText w:val="5040" w:id="-1697459959"/>
          <w:lang w:eastAsia="zh-TW"/>
        </w:rPr>
        <w:t>国営農業水利事業滋賀協議</w:t>
      </w:r>
      <w:r w:rsidRPr="004C4D3F">
        <w:rPr>
          <w:rFonts w:asciiTheme="minorEastAsia" w:eastAsiaTheme="minorEastAsia" w:hAnsiTheme="minorEastAsia" w:hint="eastAsia"/>
          <w:spacing w:val="4"/>
          <w:kern w:val="0"/>
          <w:fitText w:val="5040" w:id="-1697459959"/>
          <w:lang w:eastAsia="zh-TW"/>
        </w:rPr>
        <w:t>会</w:t>
      </w:r>
    </w:p>
    <w:p w14:paraId="3C5C646F" w14:textId="4391F2CB" w:rsidR="00752BF9" w:rsidRPr="00943D2E" w:rsidRDefault="00A80DE5" w:rsidP="00752BF9">
      <w:pPr>
        <w:spacing w:line="300" w:lineRule="exact"/>
        <w:rPr>
          <w:rFonts w:asciiTheme="minorEastAsia" w:eastAsia="PMingLiU" w:hAnsiTheme="minorEastAsia"/>
          <w:lang w:eastAsia="zh-TW"/>
        </w:rPr>
      </w:pPr>
      <w:r w:rsidRPr="00943D2E">
        <w:rPr>
          <w:rFonts w:asciiTheme="minorEastAsia" w:eastAsiaTheme="minorEastAsia" w:hAnsiTheme="minorEastAsia" w:hint="eastAsia"/>
          <w:lang w:eastAsia="zh-TW"/>
        </w:rPr>
        <w:t xml:space="preserve">　　　　　　　　　　　　会　  長　　   </w:t>
      </w:r>
      <w:r w:rsidR="00FC1219">
        <w:rPr>
          <w:rFonts w:asciiTheme="minorEastAsia" w:eastAsiaTheme="minorEastAsia" w:hAnsiTheme="minorEastAsia" w:hint="eastAsia"/>
          <w:lang w:eastAsia="zh-TW"/>
        </w:rPr>
        <w:t>野　田</w:t>
      </w:r>
      <w:r w:rsidRPr="00943D2E">
        <w:rPr>
          <w:rFonts w:asciiTheme="minorEastAsia" w:eastAsiaTheme="minorEastAsia" w:hAnsiTheme="minorEastAsia" w:hint="eastAsia"/>
          <w:lang w:eastAsia="zh-TW"/>
        </w:rPr>
        <w:t xml:space="preserve">　　</w:t>
      </w:r>
      <w:r w:rsidR="00FC1219">
        <w:rPr>
          <w:rFonts w:asciiTheme="minorEastAsia" w:eastAsiaTheme="minorEastAsia" w:hAnsiTheme="minorEastAsia" w:hint="eastAsia"/>
          <w:lang w:eastAsia="zh-TW"/>
        </w:rPr>
        <w:t>藤　雄</w:t>
      </w:r>
      <w:r w:rsidRPr="00943D2E">
        <w:rPr>
          <w:rFonts w:asciiTheme="minorEastAsia" w:eastAsiaTheme="minorEastAsia" w:hAnsiTheme="minorEastAsia" w:hint="eastAsia"/>
          <w:lang w:eastAsia="zh-TW"/>
        </w:rPr>
        <w:t xml:space="preserve">　</w:t>
      </w:r>
    </w:p>
    <w:sectPr w:rsidR="00752BF9" w:rsidRPr="00943D2E" w:rsidSect="008F6E07">
      <w:headerReference w:type="default" r:id="rId9"/>
      <w:pgSz w:w="11906" w:h="16838" w:code="9"/>
      <w:pgMar w:top="1134" w:right="1134" w:bottom="1134" w:left="1134" w:header="851" w:footer="992"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7A6C" w14:textId="77777777" w:rsidR="003807AD" w:rsidRDefault="003807AD" w:rsidP="00DD6A46">
      <w:r>
        <w:separator/>
      </w:r>
    </w:p>
  </w:endnote>
  <w:endnote w:type="continuationSeparator" w:id="0">
    <w:p w14:paraId="2EC3FCF0" w14:textId="77777777" w:rsidR="003807AD" w:rsidRDefault="003807AD" w:rsidP="00DD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6F20" w14:textId="77777777" w:rsidR="003807AD" w:rsidRDefault="003807AD" w:rsidP="00DD6A46">
      <w:r>
        <w:separator/>
      </w:r>
    </w:p>
  </w:footnote>
  <w:footnote w:type="continuationSeparator" w:id="0">
    <w:p w14:paraId="51DD9FC0" w14:textId="77777777" w:rsidR="003807AD" w:rsidRDefault="003807AD" w:rsidP="00DD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1FB" w14:textId="77777777" w:rsidR="009B32FE" w:rsidRDefault="009B32FE" w:rsidP="00DD6A46">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C002CE"/>
    <w:multiLevelType w:val="hybridMultilevel"/>
    <w:tmpl w:val="FE5A5D54"/>
    <w:lvl w:ilvl="0" w:tplc="51A21528">
      <w:start w:val="1"/>
      <w:numFmt w:val="decimalFullWidth"/>
      <w:lvlText w:val="%1）"/>
      <w:lvlJc w:val="left"/>
      <w:pPr>
        <w:ind w:left="840" w:hanging="420"/>
      </w:pPr>
      <w:rPr>
        <w:rFonts w:asciiTheme="minorHAnsi" w:eastAsiaTheme="minorEastAsia"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3C948B9"/>
    <w:multiLevelType w:val="hybridMultilevel"/>
    <w:tmpl w:val="9A902D68"/>
    <w:lvl w:ilvl="0" w:tplc="86A6F132">
      <w:start w:val="2"/>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585AFC"/>
    <w:multiLevelType w:val="hybridMultilevel"/>
    <w:tmpl w:val="A16677C8"/>
    <w:lvl w:ilvl="0" w:tplc="0ADA8D58">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1">
    <w:nsid w:val="1FAA7924"/>
    <w:multiLevelType w:val="hybridMultilevel"/>
    <w:tmpl w:val="A280846A"/>
    <w:lvl w:ilvl="0" w:tplc="78FA6E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1">
    <w:nsid w:val="2D3E6006"/>
    <w:multiLevelType w:val="hybridMultilevel"/>
    <w:tmpl w:val="D0AE3BCA"/>
    <w:lvl w:ilvl="0" w:tplc="2722AF2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30D63BF6"/>
    <w:multiLevelType w:val="hybridMultilevel"/>
    <w:tmpl w:val="DA241DB0"/>
    <w:lvl w:ilvl="0" w:tplc="28EA1C88">
      <w:start w:val="1"/>
      <w:numFmt w:val="decimalFullWidth"/>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1">
    <w:nsid w:val="35134B89"/>
    <w:multiLevelType w:val="hybridMultilevel"/>
    <w:tmpl w:val="47841644"/>
    <w:lvl w:ilvl="0" w:tplc="81F4124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383C0B21"/>
    <w:multiLevelType w:val="hybridMultilevel"/>
    <w:tmpl w:val="83443F4A"/>
    <w:lvl w:ilvl="0" w:tplc="51A21528">
      <w:start w:val="1"/>
      <w:numFmt w:val="decimalFullWidth"/>
      <w:lvlText w:val="%1）"/>
      <w:lvlJc w:val="left"/>
      <w:pPr>
        <w:ind w:left="1170" w:hanging="390"/>
      </w:pPr>
      <w:rPr>
        <w:rFonts w:asciiTheme="minorHAnsi" w:eastAsiaTheme="minorEastAsia" w:hAnsiTheme="minorHAnsi" w:cstheme="minorBidi"/>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1">
    <w:nsid w:val="478463BC"/>
    <w:multiLevelType w:val="hybridMultilevel"/>
    <w:tmpl w:val="59E885D2"/>
    <w:lvl w:ilvl="0" w:tplc="81A28FA4">
      <w:start w:val="1"/>
      <w:numFmt w:val="decimalFullWidth"/>
      <w:lvlText w:val="%1．"/>
      <w:lvlJc w:val="left"/>
      <w:pPr>
        <w:ind w:left="420" w:hanging="420"/>
      </w:pPr>
      <w:rPr>
        <w:rFonts w:hint="default"/>
      </w:rPr>
    </w:lvl>
    <w:lvl w:ilvl="1" w:tplc="5F9444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1">
    <w:nsid w:val="580B59AF"/>
    <w:multiLevelType w:val="hybridMultilevel"/>
    <w:tmpl w:val="3E8CDE8E"/>
    <w:lvl w:ilvl="0" w:tplc="8AE26348">
      <w:start w:val="1"/>
      <w:numFmt w:val="decimalFullWidth"/>
      <w:lvlText w:val="%1．"/>
      <w:lvlJc w:val="left"/>
      <w:pPr>
        <w:ind w:left="720" w:hanging="720"/>
      </w:pPr>
      <w:rPr>
        <w:rFonts w:eastAsiaTheme="majorEastAsia"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5E076D87"/>
    <w:multiLevelType w:val="hybridMultilevel"/>
    <w:tmpl w:val="AEE03CF0"/>
    <w:lvl w:ilvl="0" w:tplc="A58A5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1">
    <w:nsid w:val="643D3E47"/>
    <w:multiLevelType w:val="hybridMultilevel"/>
    <w:tmpl w:val="8842C7B8"/>
    <w:lvl w:ilvl="0" w:tplc="45683A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94491773">
    <w:abstractNumId w:val="8"/>
  </w:num>
  <w:num w:numId="2" w16cid:durableId="157889167">
    <w:abstractNumId w:val="0"/>
  </w:num>
  <w:num w:numId="3" w16cid:durableId="1611278634">
    <w:abstractNumId w:val="5"/>
  </w:num>
  <w:num w:numId="4" w16cid:durableId="1860270524">
    <w:abstractNumId w:val="7"/>
  </w:num>
  <w:num w:numId="5" w16cid:durableId="16666014">
    <w:abstractNumId w:val="6"/>
  </w:num>
  <w:num w:numId="6" w16cid:durableId="686640742">
    <w:abstractNumId w:val="10"/>
  </w:num>
  <w:num w:numId="7" w16cid:durableId="193546384">
    <w:abstractNumId w:val="1"/>
  </w:num>
  <w:num w:numId="8" w16cid:durableId="622687077">
    <w:abstractNumId w:val="8"/>
  </w:num>
  <w:num w:numId="9" w16cid:durableId="196693257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2131311">
    <w:abstractNumId w:val="11"/>
  </w:num>
  <w:num w:numId="11" w16cid:durableId="1691223392">
    <w:abstractNumId w:val="4"/>
  </w:num>
  <w:num w:numId="12" w16cid:durableId="2092852648">
    <w:abstractNumId w:val="9"/>
  </w:num>
  <w:num w:numId="13" w16cid:durableId="840849541">
    <w:abstractNumId w:val="3"/>
  </w:num>
  <w:num w:numId="14" w16cid:durableId="2091080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1A"/>
    <w:rsid w:val="00001380"/>
    <w:rsid w:val="00005A2D"/>
    <w:rsid w:val="0000704D"/>
    <w:rsid w:val="0002212E"/>
    <w:rsid w:val="000243AC"/>
    <w:rsid w:val="0002520F"/>
    <w:rsid w:val="000362A0"/>
    <w:rsid w:val="00055B23"/>
    <w:rsid w:val="00060C6F"/>
    <w:rsid w:val="00062F40"/>
    <w:rsid w:val="00067BB3"/>
    <w:rsid w:val="00070961"/>
    <w:rsid w:val="00073A69"/>
    <w:rsid w:val="000924F9"/>
    <w:rsid w:val="00092B0E"/>
    <w:rsid w:val="000934EB"/>
    <w:rsid w:val="00093EC7"/>
    <w:rsid w:val="00094448"/>
    <w:rsid w:val="00094F6F"/>
    <w:rsid w:val="000B4651"/>
    <w:rsid w:val="000B637E"/>
    <w:rsid w:val="000C1E22"/>
    <w:rsid w:val="000C4C22"/>
    <w:rsid w:val="000D2B26"/>
    <w:rsid w:val="000D7097"/>
    <w:rsid w:val="000D77AE"/>
    <w:rsid w:val="000E686D"/>
    <w:rsid w:val="000F39D7"/>
    <w:rsid w:val="000F77B0"/>
    <w:rsid w:val="000F7AF2"/>
    <w:rsid w:val="000F7DD4"/>
    <w:rsid w:val="0010069A"/>
    <w:rsid w:val="00104533"/>
    <w:rsid w:val="00105D9E"/>
    <w:rsid w:val="00113435"/>
    <w:rsid w:val="00114B94"/>
    <w:rsid w:val="00114C8C"/>
    <w:rsid w:val="001176F5"/>
    <w:rsid w:val="00123C50"/>
    <w:rsid w:val="001278F1"/>
    <w:rsid w:val="001308C8"/>
    <w:rsid w:val="00140C81"/>
    <w:rsid w:val="00141611"/>
    <w:rsid w:val="001515D3"/>
    <w:rsid w:val="001539CB"/>
    <w:rsid w:val="00157E8C"/>
    <w:rsid w:val="001608AC"/>
    <w:rsid w:val="00165332"/>
    <w:rsid w:val="00165EB1"/>
    <w:rsid w:val="001716A3"/>
    <w:rsid w:val="00175A6F"/>
    <w:rsid w:val="00181624"/>
    <w:rsid w:val="00182086"/>
    <w:rsid w:val="001A30E0"/>
    <w:rsid w:val="001A4230"/>
    <w:rsid w:val="001B01B4"/>
    <w:rsid w:val="001B7484"/>
    <w:rsid w:val="001E25F3"/>
    <w:rsid w:val="001E59C9"/>
    <w:rsid w:val="001F3351"/>
    <w:rsid w:val="001F45D6"/>
    <w:rsid w:val="001F6E65"/>
    <w:rsid w:val="00200FF1"/>
    <w:rsid w:val="00203BBB"/>
    <w:rsid w:val="0020662A"/>
    <w:rsid w:val="00210DF2"/>
    <w:rsid w:val="00216864"/>
    <w:rsid w:val="00222AA6"/>
    <w:rsid w:val="00227DBE"/>
    <w:rsid w:val="00232624"/>
    <w:rsid w:val="0023416A"/>
    <w:rsid w:val="00237E42"/>
    <w:rsid w:val="002441D9"/>
    <w:rsid w:val="00253294"/>
    <w:rsid w:val="00271DAD"/>
    <w:rsid w:val="00276980"/>
    <w:rsid w:val="00277C75"/>
    <w:rsid w:val="00281782"/>
    <w:rsid w:val="00283040"/>
    <w:rsid w:val="00283D01"/>
    <w:rsid w:val="0028567A"/>
    <w:rsid w:val="00287A35"/>
    <w:rsid w:val="00290032"/>
    <w:rsid w:val="00292056"/>
    <w:rsid w:val="00295F5F"/>
    <w:rsid w:val="002A2A27"/>
    <w:rsid w:val="002A3185"/>
    <w:rsid w:val="002A4836"/>
    <w:rsid w:val="002A53EA"/>
    <w:rsid w:val="002B40A6"/>
    <w:rsid w:val="002B4D5D"/>
    <w:rsid w:val="002B5C84"/>
    <w:rsid w:val="002D432C"/>
    <w:rsid w:val="002E316B"/>
    <w:rsid w:val="002E4188"/>
    <w:rsid w:val="002E4223"/>
    <w:rsid w:val="002E7EF3"/>
    <w:rsid w:val="002F12A3"/>
    <w:rsid w:val="002F16F8"/>
    <w:rsid w:val="002F1B68"/>
    <w:rsid w:val="002F7B87"/>
    <w:rsid w:val="00300A06"/>
    <w:rsid w:val="0030264C"/>
    <w:rsid w:val="0030344F"/>
    <w:rsid w:val="0030659E"/>
    <w:rsid w:val="00306E5A"/>
    <w:rsid w:val="00312C1D"/>
    <w:rsid w:val="00321E34"/>
    <w:rsid w:val="00322E42"/>
    <w:rsid w:val="0032440D"/>
    <w:rsid w:val="0033174C"/>
    <w:rsid w:val="003327E3"/>
    <w:rsid w:val="003331A1"/>
    <w:rsid w:val="00336B93"/>
    <w:rsid w:val="00336E87"/>
    <w:rsid w:val="0034425B"/>
    <w:rsid w:val="003472F4"/>
    <w:rsid w:val="00350AE4"/>
    <w:rsid w:val="00363D30"/>
    <w:rsid w:val="00365373"/>
    <w:rsid w:val="00365590"/>
    <w:rsid w:val="00375085"/>
    <w:rsid w:val="00375D88"/>
    <w:rsid w:val="003807AD"/>
    <w:rsid w:val="00385621"/>
    <w:rsid w:val="00394EFB"/>
    <w:rsid w:val="0039665A"/>
    <w:rsid w:val="00397081"/>
    <w:rsid w:val="003A3117"/>
    <w:rsid w:val="003B5AF5"/>
    <w:rsid w:val="003B7380"/>
    <w:rsid w:val="003C2468"/>
    <w:rsid w:val="003C3648"/>
    <w:rsid w:val="003C722C"/>
    <w:rsid w:val="003D1B5F"/>
    <w:rsid w:val="003D7D39"/>
    <w:rsid w:val="003F00BD"/>
    <w:rsid w:val="003F0F46"/>
    <w:rsid w:val="003F1FB7"/>
    <w:rsid w:val="003F227B"/>
    <w:rsid w:val="003F3A65"/>
    <w:rsid w:val="003F59E4"/>
    <w:rsid w:val="003F6A5E"/>
    <w:rsid w:val="0040044B"/>
    <w:rsid w:val="00404597"/>
    <w:rsid w:val="0040779C"/>
    <w:rsid w:val="004100D9"/>
    <w:rsid w:val="004109A0"/>
    <w:rsid w:val="00414941"/>
    <w:rsid w:val="0042149F"/>
    <w:rsid w:val="004224AC"/>
    <w:rsid w:val="004323C5"/>
    <w:rsid w:val="004360B7"/>
    <w:rsid w:val="00440EB9"/>
    <w:rsid w:val="00443837"/>
    <w:rsid w:val="004467BB"/>
    <w:rsid w:val="00451B98"/>
    <w:rsid w:val="00457965"/>
    <w:rsid w:val="004660FD"/>
    <w:rsid w:val="00470E70"/>
    <w:rsid w:val="00480D86"/>
    <w:rsid w:val="00493187"/>
    <w:rsid w:val="00497637"/>
    <w:rsid w:val="004A0475"/>
    <w:rsid w:val="004A0C29"/>
    <w:rsid w:val="004A3E9D"/>
    <w:rsid w:val="004A4895"/>
    <w:rsid w:val="004B176E"/>
    <w:rsid w:val="004B6D55"/>
    <w:rsid w:val="004C4D3F"/>
    <w:rsid w:val="004C7F17"/>
    <w:rsid w:val="004D652E"/>
    <w:rsid w:val="004E0B17"/>
    <w:rsid w:val="004E41E4"/>
    <w:rsid w:val="004E65DE"/>
    <w:rsid w:val="00500AE3"/>
    <w:rsid w:val="00504CA9"/>
    <w:rsid w:val="00504F13"/>
    <w:rsid w:val="005069B6"/>
    <w:rsid w:val="0050748A"/>
    <w:rsid w:val="00512018"/>
    <w:rsid w:val="00526807"/>
    <w:rsid w:val="005302D9"/>
    <w:rsid w:val="00533516"/>
    <w:rsid w:val="00543F15"/>
    <w:rsid w:val="00545CD1"/>
    <w:rsid w:val="00550AFD"/>
    <w:rsid w:val="005529FA"/>
    <w:rsid w:val="00553E51"/>
    <w:rsid w:val="00556676"/>
    <w:rsid w:val="00556A17"/>
    <w:rsid w:val="00562569"/>
    <w:rsid w:val="00572315"/>
    <w:rsid w:val="005767FB"/>
    <w:rsid w:val="00580D8F"/>
    <w:rsid w:val="00587DB8"/>
    <w:rsid w:val="005910CA"/>
    <w:rsid w:val="005A2861"/>
    <w:rsid w:val="005B4DB0"/>
    <w:rsid w:val="005B5A08"/>
    <w:rsid w:val="005B609B"/>
    <w:rsid w:val="005B6171"/>
    <w:rsid w:val="005C034E"/>
    <w:rsid w:val="005C1C66"/>
    <w:rsid w:val="005D26F3"/>
    <w:rsid w:val="005D2ECC"/>
    <w:rsid w:val="005E5FB7"/>
    <w:rsid w:val="005F447F"/>
    <w:rsid w:val="00615502"/>
    <w:rsid w:val="006175F5"/>
    <w:rsid w:val="00622458"/>
    <w:rsid w:val="00623DD4"/>
    <w:rsid w:val="00642211"/>
    <w:rsid w:val="006455AB"/>
    <w:rsid w:val="006456BD"/>
    <w:rsid w:val="006478D6"/>
    <w:rsid w:val="00654958"/>
    <w:rsid w:val="00660779"/>
    <w:rsid w:val="006745E7"/>
    <w:rsid w:val="0067631E"/>
    <w:rsid w:val="00682C57"/>
    <w:rsid w:val="00683ECB"/>
    <w:rsid w:val="00686736"/>
    <w:rsid w:val="0068794D"/>
    <w:rsid w:val="006924DA"/>
    <w:rsid w:val="006937D5"/>
    <w:rsid w:val="006976A3"/>
    <w:rsid w:val="006A008A"/>
    <w:rsid w:val="006A3B40"/>
    <w:rsid w:val="006A483D"/>
    <w:rsid w:val="006A71F6"/>
    <w:rsid w:val="006B1DAB"/>
    <w:rsid w:val="006B2892"/>
    <w:rsid w:val="006B2CB9"/>
    <w:rsid w:val="006B6810"/>
    <w:rsid w:val="006B7B45"/>
    <w:rsid w:val="006C45F3"/>
    <w:rsid w:val="006C67E2"/>
    <w:rsid w:val="006D2846"/>
    <w:rsid w:val="006E3F2F"/>
    <w:rsid w:val="006E73FE"/>
    <w:rsid w:val="007020FB"/>
    <w:rsid w:val="007022A8"/>
    <w:rsid w:val="00702DC9"/>
    <w:rsid w:val="007126CF"/>
    <w:rsid w:val="00716E0A"/>
    <w:rsid w:val="00717C6B"/>
    <w:rsid w:val="00717E93"/>
    <w:rsid w:val="007234D3"/>
    <w:rsid w:val="0072707B"/>
    <w:rsid w:val="007273DC"/>
    <w:rsid w:val="00732420"/>
    <w:rsid w:val="00735921"/>
    <w:rsid w:val="00742E84"/>
    <w:rsid w:val="0074356F"/>
    <w:rsid w:val="007502C6"/>
    <w:rsid w:val="00752BF9"/>
    <w:rsid w:val="007615B5"/>
    <w:rsid w:val="007618CD"/>
    <w:rsid w:val="007666EF"/>
    <w:rsid w:val="00770A64"/>
    <w:rsid w:val="00777BEF"/>
    <w:rsid w:val="00790DD2"/>
    <w:rsid w:val="00796C79"/>
    <w:rsid w:val="007A72DF"/>
    <w:rsid w:val="007A757F"/>
    <w:rsid w:val="007B5916"/>
    <w:rsid w:val="007C51E2"/>
    <w:rsid w:val="007C5EF0"/>
    <w:rsid w:val="007D0B1E"/>
    <w:rsid w:val="007D12CF"/>
    <w:rsid w:val="007D218E"/>
    <w:rsid w:val="007D42A4"/>
    <w:rsid w:val="007D43D9"/>
    <w:rsid w:val="007D70B2"/>
    <w:rsid w:val="007F327D"/>
    <w:rsid w:val="007F5872"/>
    <w:rsid w:val="007F63DB"/>
    <w:rsid w:val="007F76F8"/>
    <w:rsid w:val="00800241"/>
    <w:rsid w:val="0080075B"/>
    <w:rsid w:val="00804303"/>
    <w:rsid w:val="00804451"/>
    <w:rsid w:val="00820A3A"/>
    <w:rsid w:val="008215CD"/>
    <w:rsid w:val="00826549"/>
    <w:rsid w:val="008300AB"/>
    <w:rsid w:val="00831BC0"/>
    <w:rsid w:val="008616E4"/>
    <w:rsid w:val="00863651"/>
    <w:rsid w:val="008709F5"/>
    <w:rsid w:val="0088169B"/>
    <w:rsid w:val="0088710E"/>
    <w:rsid w:val="0088788D"/>
    <w:rsid w:val="008A0939"/>
    <w:rsid w:val="008A1E74"/>
    <w:rsid w:val="008A592B"/>
    <w:rsid w:val="008A5A4C"/>
    <w:rsid w:val="008B15CE"/>
    <w:rsid w:val="008B2599"/>
    <w:rsid w:val="008B6AEA"/>
    <w:rsid w:val="008C1BDB"/>
    <w:rsid w:val="008C23DB"/>
    <w:rsid w:val="008D15C2"/>
    <w:rsid w:val="008D2AF8"/>
    <w:rsid w:val="008D589B"/>
    <w:rsid w:val="008D7E31"/>
    <w:rsid w:val="008E2FB0"/>
    <w:rsid w:val="008E6631"/>
    <w:rsid w:val="008F0642"/>
    <w:rsid w:val="008F36ED"/>
    <w:rsid w:val="008F6E07"/>
    <w:rsid w:val="00904986"/>
    <w:rsid w:val="00911EE0"/>
    <w:rsid w:val="0091414C"/>
    <w:rsid w:val="009152B2"/>
    <w:rsid w:val="00927843"/>
    <w:rsid w:val="009374AB"/>
    <w:rsid w:val="00943780"/>
    <w:rsid w:val="00943D2E"/>
    <w:rsid w:val="00943D51"/>
    <w:rsid w:val="00947CE2"/>
    <w:rsid w:val="009501E8"/>
    <w:rsid w:val="0095475E"/>
    <w:rsid w:val="009605A2"/>
    <w:rsid w:val="00982C73"/>
    <w:rsid w:val="00997DC7"/>
    <w:rsid w:val="009A130E"/>
    <w:rsid w:val="009A1AC0"/>
    <w:rsid w:val="009A66D3"/>
    <w:rsid w:val="009A7170"/>
    <w:rsid w:val="009B10EF"/>
    <w:rsid w:val="009B1E65"/>
    <w:rsid w:val="009B32FE"/>
    <w:rsid w:val="009B5989"/>
    <w:rsid w:val="009C24EA"/>
    <w:rsid w:val="009C37EA"/>
    <w:rsid w:val="009F42D3"/>
    <w:rsid w:val="00A02DC2"/>
    <w:rsid w:val="00A06DF4"/>
    <w:rsid w:val="00A07BE1"/>
    <w:rsid w:val="00A12C54"/>
    <w:rsid w:val="00A12F5E"/>
    <w:rsid w:val="00A1531C"/>
    <w:rsid w:val="00A25807"/>
    <w:rsid w:val="00A32023"/>
    <w:rsid w:val="00A33FFF"/>
    <w:rsid w:val="00A35A14"/>
    <w:rsid w:val="00A413BB"/>
    <w:rsid w:val="00A43101"/>
    <w:rsid w:val="00A46F7F"/>
    <w:rsid w:val="00A472B2"/>
    <w:rsid w:val="00A51B62"/>
    <w:rsid w:val="00A53DF9"/>
    <w:rsid w:val="00A57191"/>
    <w:rsid w:val="00A60CD1"/>
    <w:rsid w:val="00A62ACC"/>
    <w:rsid w:val="00A64208"/>
    <w:rsid w:val="00A76819"/>
    <w:rsid w:val="00A8061A"/>
    <w:rsid w:val="00A80DE5"/>
    <w:rsid w:val="00A86E8E"/>
    <w:rsid w:val="00A968F7"/>
    <w:rsid w:val="00AA5745"/>
    <w:rsid w:val="00AB05F7"/>
    <w:rsid w:val="00AD21E8"/>
    <w:rsid w:val="00AD260F"/>
    <w:rsid w:val="00AD5668"/>
    <w:rsid w:val="00AE0E6C"/>
    <w:rsid w:val="00AE1C2F"/>
    <w:rsid w:val="00AF349E"/>
    <w:rsid w:val="00AF6C59"/>
    <w:rsid w:val="00B0471C"/>
    <w:rsid w:val="00B12079"/>
    <w:rsid w:val="00B12B72"/>
    <w:rsid w:val="00B13684"/>
    <w:rsid w:val="00B17801"/>
    <w:rsid w:val="00B236C9"/>
    <w:rsid w:val="00B252E0"/>
    <w:rsid w:val="00B25FAB"/>
    <w:rsid w:val="00B305B3"/>
    <w:rsid w:val="00B35623"/>
    <w:rsid w:val="00B429CB"/>
    <w:rsid w:val="00B430F4"/>
    <w:rsid w:val="00B46E49"/>
    <w:rsid w:val="00B527FF"/>
    <w:rsid w:val="00B5692D"/>
    <w:rsid w:val="00B61576"/>
    <w:rsid w:val="00B806E2"/>
    <w:rsid w:val="00B83A08"/>
    <w:rsid w:val="00BA3513"/>
    <w:rsid w:val="00BB0C61"/>
    <w:rsid w:val="00BB16D5"/>
    <w:rsid w:val="00BB21AC"/>
    <w:rsid w:val="00BC00D2"/>
    <w:rsid w:val="00BC33CF"/>
    <w:rsid w:val="00BC4A32"/>
    <w:rsid w:val="00BC6CB8"/>
    <w:rsid w:val="00BC7096"/>
    <w:rsid w:val="00BC752D"/>
    <w:rsid w:val="00BD43F2"/>
    <w:rsid w:val="00BE10AA"/>
    <w:rsid w:val="00BF4088"/>
    <w:rsid w:val="00BF6BA2"/>
    <w:rsid w:val="00C043EA"/>
    <w:rsid w:val="00C20D04"/>
    <w:rsid w:val="00C21096"/>
    <w:rsid w:val="00C27CFF"/>
    <w:rsid w:val="00C47A88"/>
    <w:rsid w:val="00C6451F"/>
    <w:rsid w:val="00C738E7"/>
    <w:rsid w:val="00C7522F"/>
    <w:rsid w:val="00C834AB"/>
    <w:rsid w:val="00C87272"/>
    <w:rsid w:val="00C87D4C"/>
    <w:rsid w:val="00C907CE"/>
    <w:rsid w:val="00C92685"/>
    <w:rsid w:val="00C95EAC"/>
    <w:rsid w:val="00CA0336"/>
    <w:rsid w:val="00CB3AFA"/>
    <w:rsid w:val="00CC199D"/>
    <w:rsid w:val="00CE015F"/>
    <w:rsid w:val="00CE06CA"/>
    <w:rsid w:val="00CE2320"/>
    <w:rsid w:val="00CE60C7"/>
    <w:rsid w:val="00CF7C1F"/>
    <w:rsid w:val="00D0154C"/>
    <w:rsid w:val="00D02F89"/>
    <w:rsid w:val="00D13C7B"/>
    <w:rsid w:val="00D1789C"/>
    <w:rsid w:val="00D212EB"/>
    <w:rsid w:val="00D238AF"/>
    <w:rsid w:val="00D25622"/>
    <w:rsid w:val="00D266CA"/>
    <w:rsid w:val="00D31365"/>
    <w:rsid w:val="00D36B43"/>
    <w:rsid w:val="00D42FD9"/>
    <w:rsid w:val="00D448DF"/>
    <w:rsid w:val="00D44FAF"/>
    <w:rsid w:val="00D466A9"/>
    <w:rsid w:val="00D477E7"/>
    <w:rsid w:val="00D47AA3"/>
    <w:rsid w:val="00D5753C"/>
    <w:rsid w:val="00D57753"/>
    <w:rsid w:val="00D654CD"/>
    <w:rsid w:val="00D66958"/>
    <w:rsid w:val="00D67228"/>
    <w:rsid w:val="00D71166"/>
    <w:rsid w:val="00D7315A"/>
    <w:rsid w:val="00D76004"/>
    <w:rsid w:val="00D8029B"/>
    <w:rsid w:val="00D8127B"/>
    <w:rsid w:val="00D81658"/>
    <w:rsid w:val="00D83710"/>
    <w:rsid w:val="00D8471A"/>
    <w:rsid w:val="00D8695A"/>
    <w:rsid w:val="00D90D5C"/>
    <w:rsid w:val="00D94B5A"/>
    <w:rsid w:val="00D9520E"/>
    <w:rsid w:val="00D95248"/>
    <w:rsid w:val="00DA292B"/>
    <w:rsid w:val="00DB1B90"/>
    <w:rsid w:val="00DB3AF5"/>
    <w:rsid w:val="00DB7AA9"/>
    <w:rsid w:val="00DC01A6"/>
    <w:rsid w:val="00DC382B"/>
    <w:rsid w:val="00DC7790"/>
    <w:rsid w:val="00DD6A46"/>
    <w:rsid w:val="00DE0214"/>
    <w:rsid w:val="00E00A0A"/>
    <w:rsid w:val="00E151F1"/>
    <w:rsid w:val="00E221B7"/>
    <w:rsid w:val="00E22499"/>
    <w:rsid w:val="00E23222"/>
    <w:rsid w:val="00E25CA2"/>
    <w:rsid w:val="00E32321"/>
    <w:rsid w:val="00E35196"/>
    <w:rsid w:val="00E450F3"/>
    <w:rsid w:val="00E459C2"/>
    <w:rsid w:val="00E471D7"/>
    <w:rsid w:val="00E51BFF"/>
    <w:rsid w:val="00E54B33"/>
    <w:rsid w:val="00E62ED6"/>
    <w:rsid w:val="00E6583C"/>
    <w:rsid w:val="00E673EC"/>
    <w:rsid w:val="00E73D1E"/>
    <w:rsid w:val="00E74902"/>
    <w:rsid w:val="00E77381"/>
    <w:rsid w:val="00E874B2"/>
    <w:rsid w:val="00E91DC3"/>
    <w:rsid w:val="00EA110E"/>
    <w:rsid w:val="00EA14E2"/>
    <w:rsid w:val="00EB2A97"/>
    <w:rsid w:val="00EB5581"/>
    <w:rsid w:val="00EB6E69"/>
    <w:rsid w:val="00EB7320"/>
    <w:rsid w:val="00ED1219"/>
    <w:rsid w:val="00EE0C33"/>
    <w:rsid w:val="00EE196F"/>
    <w:rsid w:val="00EE56F6"/>
    <w:rsid w:val="00EF0E9A"/>
    <w:rsid w:val="00EF229D"/>
    <w:rsid w:val="00EF4F52"/>
    <w:rsid w:val="00EF7EC1"/>
    <w:rsid w:val="00F11DEE"/>
    <w:rsid w:val="00F1690B"/>
    <w:rsid w:val="00F17934"/>
    <w:rsid w:val="00F22BE1"/>
    <w:rsid w:val="00F23D48"/>
    <w:rsid w:val="00F241EA"/>
    <w:rsid w:val="00F30D4C"/>
    <w:rsid w:val="00F313A5"/>
    <w:rsid w:val="00F3435E"/>
    <w:rsid w:val="00F35F36"/>
    <w:rsid w:val="00F413B8"/>
    <w:rsid w:val="00F45D0A"/>
    <w:rsid w:val="00F714CC"/>
    <w:rsid w:val="00F72501"/>
    <w:rsid w:val="00F74377"/>
    <w:rsid w:val="00F82868"/>
    <w:rsid w:val="00F846D8"/>
    <w:rsid w:val="00F91851"/>
    <w:rsid w:val="00F9577D"/>
    <w:rsid w:val="00F96F28"/>
    <w:rsid w:val="00FA1B52"/>
    <w:rsid w:val="00FA51A3"/>
    <w:rsid w:val="00FA54F5"/>
    <w:rsid w:val="00FA6530"/>
    <w:rsid w:val="00FB07E9"/>
    <w:rsid w:val="00FC1219"/>
    <w:rsid w:val="00FC3C9F"/>
    <w:rsid w:val="00FC55EB"/>
    <w:rsid w:val="00FC6FC0"/>
    <w:rsid w:val="00FD2912"/>
    <w:rsid w:val="00FD4516"/>
    <w:rsid w:val="00FD7EB0"/>
    <w:rsid w:val="00FF0947"/>
    <w:rsid w:val="00FF35F2"/>
    <w:rsid w:val="00FF3F3B"/>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8D3178"/>
  <w15:docId w15:val="{A1DED2E1-52E8-4F77-80DA-2491F04F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211"/>
    <w:pPr>
      <w:widowControl w:val="0"/>
      <w:jc w:val="both"/>
    </w:pPr>
    <w:rPr>
      <w:rFonts w:eastAsia="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4F9"/>
    <w:pPr>
      <w:ind w:leftChars="400" w:left="840"/>
    </w:pPr>
  </w:style>
  <w:style w:type="paragraph" w:styleId="a4">
    <w:name w:val="Date"/>
    <w:basedOn w:val="a"/>
    <w:next w:val="a"/>
    <w:link w:val="a5"/>
    <w:uiPriority w:val="99"/>
    <w:semiHidden/>
    <w:unhideWhenUsed/>
    <w:rsid w:val="0039665A"/>
  </w:style>
  <w:style w:type="character" w:customStyle="1" w:styleId="a5">
    <w:name w:val="日付 (文字)"/>
    <w:basedOn w:val="a0"/>
    <w:link w:val="a4"/>
    <w:uiPriority w:val="99"/>
    <w:semiHidden/>
    <w:rsid w:val="0039665A"/>
    <w:rPr>
      <w:rFonts w:eastAsia="ＭＳ 明朝"/>
      <w:sz w:val="24"/>
    </w:rPr>
  </w:style>
  <w:style w:type="paragraph" w:styleId="a6">
    <w:name w:val="Balloon Text"/>
    <w:basedOn w:val="a"/>
    <w:link w:val="a7"/>
    <w:uiPriority w:val="99"/>
    <w:semiHidden/>
    <w:unhideWhenUsed/>
    <w:rsid w:val="0027698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6980"/>
    <w:rPr>
      <w:rFonts w:asciiTheme="majorHAnsi" w:eastAsiaTheme="majorEastAsia" w:hAnsiTheme="majorHAnsi" w:cstheme="majorBidi"/>
      <w:sz w:val="18"/>
      <w:szCs w:val="18"/>
    </w:rPr>
  </w:style>
  <w:style w:type="character" w:styleId="a8">
    <w:name w:val="annotation reference"/>
    <w:basedOn w:val="a0"/>
    <w:uiPriority w:val="99"/>
    <w:semiHidden/>
    <w:unhideWhenUsed/>
    <w:rsid w:val="00C47A88"/>
    <w:rPr>
      <w:sz w:val="18"/>
      <w:szCs w:val="18"/>
    </w:rPr>
  </w:style>
  <w:style w:type="paragraph" w:styleId="a9">
    <w:name w:val="annotation text"/>
    <w:basedOn w:val="a"/>
    <w:link w:val="aa"/>
    <w:uiPriority w:val="99"/>
    <w:semiHidden/>
    <w:unhideWhenUsed/>
    <w:rsid w:val="00C47A88"/>
    <w:pPr>
      <w:jc w:val="left"/>
    </w:pPr>
  </w:style>
  <w:style w:type="character" w:customStyle="1" w:styleId="aa">
    <w:name w:val="コメント文字列 (文字)"/>
    <w:basedOn w:val="a0"/>
    <w:link w:val="a9"/>
    <w:uiPriority w:val="99"/>
    <w:semiHidden/>
    <w:rsid w:val="00C47A88"/>
    <w:rPr>
      <w:rFonts w:eastAsia="ＭＳ 明朝"/>
      <w:sz w:val="24"/>
    </w:rPr>
  </w:style>
  <w:style w:type="paragraph" w:styleId="ab">
    <w:name w:val="annotation subject"/>
    <w:basedOn w:val="a9"/>
    <w:next w:val="a9"/>
    <w:link w:val="ac"/>
    <w:uiPriority w:val="99"/>
    <w:semiHidden/>
    <w:unhideWhenUsed/>
    <w:rsid w:val="00C47A88"/>
    <w:rPr>
      <w:b/>
      <w:bCs/>
    </w:rPr>
  </w:style>
  <w:style w:type="character" w:customStyle="1" w:styleId="ac">
    <w:name w:val="コメント内容 (文字)"/>
    <w:basedOn w:val="aa"/>
    <w:link w:val="ab"/>
    <w:uiPriority w:val="99"/>
    <w:semiHidden/>
    <w:rsid w:val="00C47A88"/>
    <w:rPr>
      <w:rFonts w:eastAsia="ＭＳ 明朝"/>
      <w:b/>
      <w:bCs/>
      <w:sz w:val="24"/>
    </w:rPr>
  </w:style>
  <w:style w:type="paragraph" w:styleId="ad">
    <w:name w:val="header"/>
    <w:basedOn w:val="a"/>
    <w:link w:val="ae"/>
    <w:uiPriority w:val="99"/>
    <w:unhideWhenUsed/>
    <w:rsid w:val="00DD6A46"/>
    <w:pPr>
      <w:tabs>
        <w:tab w:val="center" w:pos="4252"/>
        <w:tab w:val="right" w:pos="8504"/>
      </w:tabs>
      <w:snapToGrid w:val="0"/>
    </w:pPr>
  </w:style>
  <w:style w:type="character" w:customStyle="1" w:styleId="ae">
    <w:name w:val="ヘッダー (文字)"/>
    <w:basedOn w:val="a0"/>
    <w:link w:val="ad"/>
    <w:uiPriority w:val="99"/>
    <w:rsid w:val="00DD6A46"/>
    <w:rPr>
      <w:rFonts w:eastAsia="ＭＳ 明朝"/>
      <w:sz w:val="24"/>
    </w:rPr>
  </w:style>
  <w:style w:type="paragraph" w:styleId="af">
    <w:name w:val="footer"/>
    <w:basedOn w:val="a"/>
    <w:link w:val="af0"/>
    <w:uiPriority w:val="99"/>
    <w:unhideWhenUsed/>
    <w:rsid w:val="00DD6A46"/>
    <w:pPr>
      <w:tabs>
        <w:tab w:val="center" w:pos="4252"/>
        <w:tab w:val="right" w:pos="8504"/>
      </w:tabs>
      <w:snapToGrid w:val="0"/>
    </w:pPr>
  </w:style>
  <w:style w:type="character" w:customStyle="1" w:styleId="af0">
    <w:name w:val="フッター (文字)"/>
    <w:basedOn w:val="a0"/>
    <w:link w:val="af"/>
    <w:uiPriority w:val="99"/>
    <w:rsid w:val="00DD6A46"/>
    <w:rPr>
      <w:rFonts w:eastAsia="ＭＳ 明朝"/>
      <w:sz w:val="24"/>
    </w:rPr>
  </w:style>
  <w:style w:type="paragraph" w:styleId="af1">
    <w:name w:val="Revision"/>
    <w:hidden/>
    <w:uiPriority w:val="99"/>
    <w:semiHidden/>
    <w:rsid w:val="00C834AB"/>
    <w:rPr>
      <w:rFonts w:eastAsia="ＭＳ 明朝"/>
      <w:sz w:val="28"/>
    </w:rPr>
  </w:style>
  <w:style w:type="paragraph" w:customStyle="1" w:styleId="af2">
    <w:name w:val="一太郎"/>
    <w:rsid w:val="0002212E"/>
    <w:pPr>
      <w:widowControl w:val="0"/>
      <w:wordWrap w:val="0"/>
      <w:autoSpaceDE w:val="0"/>
      <w:autoSpaceDN w:val="0"/>
      <w:adjustRightInd w:val="0"/>
      <w:spacing w:line="211"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048">
      <w:bodyDiv w:val="1"/>
      <w:marLeft w:val="0"/>
      <w:marRight w:val="0"/>
      <w:marTop w:val="0"/>
      <w:marBottom w:val="0"/>
      <w:divBdr>
        <w:top w:val="none" w:sz="0" w:space="0" w:color="auto"/>
        <w:left w:val="none" w:sz="0" w:space="0" w:color="auto"/>
        <w:bottom w:val="none" w:sz="0" w:space="0" w:color="auto"/>
        <w:right w:val="none" w:sz="0" w:space="0" w:color="auto"/>
      </w:divBdr>
    </w:div>
    <w:div w:id="88015112">
      <w:bodyDiv w:val="1"/>
      <w:marLeft w:val="0"/>
      <w:marRight w:val="0"/>
      <w:marTop w:val="0"/>
      <w:marBottom w:val="0"/>
      <w:divBdr>
        <w:top w:val="none" w:sz="0" w:space="0" w:color="auto"/>
        <w:left w:val="none" w:sz="0" w:space="0" w:color="auto"/>
        <w:bottom w:val="none" w:sz="0" w:space="0" w:color="auto"/>
        <w:right w:val="none" w:sz="0" w:space="0" w:color="auto"/>
      </w:divBdr>
    </w:div>
    <w:div w:id="624504868">
      <w:bodyDiv w:val="1"/>
      <w:marLeft w:val="0"/>
      <w:marRight w:val="0"/>
      <w:marTop w:val="0"/>
      <w:marBottom w:val="0"/>
      <w:divBdr>
        <w:top w:val="none" w:sz="0" w:space="0" w:color="auto"/>
        <w:left w:val="none" w:sz="0" w:space="0" w:color="auto"/>
        <w:bottom w:val="none" w:sz="0" w:space="0" w:color="auto"/>
        <w:right w:val="none" w:sz="0" w:space="0" w:color="auto"/>
      </w:divBdr>
    </w:div>
    <w:div w:id="634262625">
      <w:bodyDiv w:val="1"/>
      <w:marLeft w:val="0"/>
      <w:marRight w:val="0"/>
      <w:marTop w:val="0"/>
      <w:marBottom w:val="0"/>
      <w:divBdr>
        <w:top w:val="none" w:sz="0" w:space="0" w:color="auto"/>
        <w:left w:val="none" w:sz="0" w:space="0" w:color="auto"/>
        <w:bottom w:val="none" w:sz="0" w:space="0" w:color="auto"/>
        <w:right w:val="none" w:sz="0" w:space="0" w:color="auto"/>
      </w:divBdr>
    </w:div>
    <w:div w:id="697632336">
      <w:bodyDiv w:val="1"/>
      <w:marLeft w:val="0"/>
      <w:marRight w:val="0"/>
      <w:marTop w:val="0"/>
      <w:marBottom w:val="0"/>
      <w:divBdr>
        <w:top w:val="none" w:sz="0" w:space="0" w:color="auto"/>
        <w:left w:val="none" w:sz="0" w:space="0" w:color="auto"/>
        <w:bottom w:val="none" w:sz="0" w:space="0" w:color="auto"/>
        <w:right w:val="none" w:sz="0" w:space="0" w:color="auto"/>
      </w:divBdr>
    </w:div>
    <w:div w:id="737828652">
      <w:bodyDiv w:val="1"/>
      <w:marLeft w:val="0"/>
      <w:marRight w:val="0"/>
      <w:marTop w:val="0"/>
      <w:marBottom w:val="0"/>
      <w:divBdr>
        <w:top w:val="none" w:sz="0" w:space="0" w:color="auto"/>
        <w:left w:val="none" w:sz="0" w:space="0" w:color="auto"/>
        <w:bottom w:val="none" w:sz="0" w:space="0" w:color="auto"/>
        <w:right w:val="none" w:sz="0" w:space="0" w:color="auto"/>
      </w:divBdr>
    </w:div>
    <w:div w:id="851070702">
      <w:bodyDiv w:val="1"/>
      <w:marLeft w:val="0"/>
      <w:marRight w:val="0"/>
      <w:marTop w:val="0"/>
      <w:marBottom w:val="0"/>
      <w:divBdr>
        <w:top w:val="none" w:sz="0" w:space="0" w:color="auto"/>
        <w:left w:val="none" w:sz="0" w:space="0" w:color="auto"/>
        <w:bottom w:val="none" w:sz="0" w:space="0" w:color="auto"/>
        <w:right w:val="none" w:sz="0" w:space="0" w:color="auto"/>
      </w:divBdr>
    </w:div>
    <w:div w:id="868105042">
      <w:bodyDiv w:val="1"/>
      <w:marLeft w:val="0"/>
      <w:marRight w:val="0"/>
      <w:marTop w:val="0"/>
      <w:marBottom w:val="0"/>
      <w:divBdr>
        <w:top w:val="none" w:sz="0" w:space="0" w:color="auto"/>
        <w:left w:val="none" w:sz="0" w:space="0" w:color="auto"/>
        <w:bottom w:val="none" w:sz="0" w:space="0" w:color="auto"/>
        <w:right w:val="none" w:sz="0" w:space="0" w:color="auto"/>
      </w:divBdr>
    </w:div>
    <w:div w:id="1210729596">
      <w:bodyDiv w:val="1"/>
      <w:marLeft w:val="0"/>
      <w:marRight w:val="0"/>
      <w:marTop w:val="0"/>
      <w:marBottom w:val="0"/>
      <w:divBdr>
        <w:top w:val="none" w:sz="0" w:space="0" w:color="auto"/>
        <w:left w:val="none" w:sz="0" w:space="0" w:color="auto"/>
        <w:bottom w:val="none" w:sz="0" w:space="0" w:color="auto"/>
        <w:right w:val="none" w:sz="0" w:space="0" w:color="auto"/>
      </w:divBdr>
    </w:div>
    <w:div w:id="1286040610">
      <w:bodyDiv w:val="1"/>
      <w:marLeft w:val="0"/>
      <w:marRight w:val="0"/>
      <w:marTop w:val="0"/>
      <w:marBottom w:val="0"/>
      <w:divBdr>
        <w:top w:val="none" w:sz="0" w:space="0" w:color="auto"/>
        <w:left w:val="none" w:sz="0" w:space="0" w:color="auto"/>
        <w:bottom w:val="none" w:sz="0" w:space="0" w:color="auto"/>
        <w:right w:val="none" w:sz="0" w:space="0" w:color="auto"/>
      </w:divBdr>
    </w:div>
    <w:div w:id="1325666146">
      <w:bodyDiv w:val="1"/>
      <w:marLeft w:val="0"/>
      <w:marRight w:val="0"/>
      <w:marTop w:val="0"/>
      <w:marBottom w:val="0"/>
      <w:divBdr>
        <w:top w:val="none" w:sz="0" w:space="0" w:color="auto"/>
        <w:left w:val="none" w:sz="0" w:space="0" w:color="auto"/>
        <w:bottom w:val="none" w:sz="0" w:space="0" w:color="auto"/>
        <w:right w:val="none" w:sz="0" w:space="0" w:color="auto"/>
      </w:divBdr>
    </w:div>
    <w:div w:id="1582569457">
      <w:bodyDiv w:val="1"/>
      <w:marLeft w:val="0"/>
      <w:marRight w:val="0"/>
      <w:marTop w:val="0"/>
      <w:marBottom w:val="0"/>
      <w:divBdr>
        <w:top w:val="none" w:sz="0" w:space="0" w:color="auto"/>
        <w:left w:val="none" w:sz="0" w:space="0" w:color="auto"/>
        <w:bottom w:val="none" w:sz="0" w:space="0" w:color="auto"/>
        <w:right w:val="none" w:sz="0" w:space="0" w:color="auto"/>
      </w:divBdr>
    </w:div>
    <w:div w:id="1752507044">
      <w:bodyDiv w:val="1"/>
      <w:marLeft w:val="0"/>
      <w:marRight w:val="0"/>
      <w:marTop w:val="0"/>
      <w:marBottom w:val="0"/>
      <w:divBdr>
        <w:top w:val="none" w:sz="0" w:space="0" w:color="auto"/>
        <w:left w:val="none" w:sz="0" w:space="0" w:color="auto"/>
        <w:bottom w:val="none" w:sz="0" w:space="0" w:color="auto"/>
        <w:right w:val="none" w:sz="0" w:space="0" w:color="auto"/>
      </w:divBdr>
    </w:div>
    <w:div w:id="1795244410">
      <w:bodyDiv w:val="1"/>
      <w:marLeft w:val="0"/>
      <w:marRight w:val="0"/>
      <w:marTop w:val="0"/>
      <w:marBottom w:val="0"/>
      <w:divBdr>
        <w:top w:val="none" w:sz="0" w:space="0" w:color="auto"/>
        <w:left w:val="none" w:sz="0" w:space="0" w:color="auto"/>
        <w:bottom w:val="none" w:sz="0" w:space="0" w:color="auto"/>
        <w:right w:val="none" w:sz="0" w:space="0" w:color="auto"/>
      </w:divBdr>
    </w:div>
    <w:div w:id="20655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A56E-E21F-4307-B986-F628EA61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大谷隆</dc:creator>
  <cp:lastModifiedBy>ito</cp:lastModifiedBy>
  <cp:revision>3</cp:revision>
  <cp:lastPrinted>2023-05-26T01:17:00Z</cp:lastPrinted>
  <dcterms:created xsi:type="dcterms:W3CDTF">2023-08-08T04:44:00Z</dcterms:created>
  <dcterms:modified xsi:type="dcterms:W3CDTF">2023-08-08T04:45:00Z</dcterms:modified>
</cp:coreProperties>
</file>